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196CECFD" w14:textId="77777777" w:rsidR="00D24093" w:rsidRPr="002C188C" w:rsidRDefault="00D24093" w:rsidP="00D24093">
      <w:pPr>
        <w:jc w:val="center"/>
        <w:rPr>
          <w:rFonts w:ascii="Book Antiqua" w:hAnsi="Book Antiqua"/>
          <w:bCs/>
          <w:lang w:val="en-GB"/>
        </w:rPr>
      </w:pPr>
    </w:p>
    <w:p w14:paraId="32CC0D8F" w14:textId="77777777" w:rsidR="007F6A57" w:rsidRDefault="007F6A57" w:rsidP="007F6A57">
      <w:pPr>
        <w:jc w:val="both"/>
        <w:rPr>
          <w:rFonts w:ascii="Book Antiqua" w:hAnsi="Book Antiqua"/>
          <w:b/>
          <w:bCs/>
          <w:color w:val="0000FF"/>
          <w:lang w:val="en-IN"/>
        </w:rPr>
      </w:pPr>
      <w:r w:rsidRPr="00785C2F">
        <w:rPr>
          <w:rFonts w:ascii="Book Antiqua" w:hAnsi="Book Antiqua"/>
          <w:b/>
          <w:bCs/>
          <w:color w:val="0000FF"/>
        </w:rPr>
        <w:t>Construction of Omni Shed for TLM at 400kV Nellore Sub Station</w:t>
      </w:r>
      <w:r>
        <w:rPr>
          <w:rFonts w:ascii="Book Antiqua" w:hAnsi="Book Antiqua"/>
          <w:b/>
          <w:bCs/>
          <w:color w:val="0000FF"/>
          <w:lang w:val="en-IN"/>
        </w:rPr>
        <w:t xml:space="preserve"> </w:t>
      </w:r>
    </w:p>
    <w:p w14:paraId="77FB28C6" w14:textId="77777777" w:rsidR="007D40C9" w:rsidRPr="002C188C" w:rsidRDefault="007D40C9" w:rsidP="007D40C9">
      <w:pPr>
        <w:jc w:val="both"/>
        <w:rPr>
          <w:rFonts w:ascii="Book Antiqua" w:hAnsi="Book Antiqua"/>
          <w:b/>
          <w:bCs/>
        </w:rPr>
      </w:pPr>
    </w:p>
    <w:p w14:paraId="4870CA68" w14:textId="3D93CF39" w:rsidR="00EE5B8A" w:rsidRPr="00A23280" w:rsidRDefault="007D40C9" w:rsidP="00EE5B8A">
      <w:pPr>
        <w:jc w:val="both"/>
        <w:rPr>
          <w:rFonts w:ascii="Book Antiqua" w:hAnsi="Book Antiqua"/>
          <w:b/>
          <w:bCs/>
          <w:color w:val="0000FF"/>
        </w:rPr>
      </w:pPr>
      <w:r w:rsidRPr="15003087">
        <w:rPr>
          <w:rFonts w:ascii="Book Antiqua" w:hAnsi="Book Antiqua"/>
          <w:b/>
          <w:bCs/>
        </w:rPr>
        <w:t>Specification No</w:t>
      </w:r>
      <w:proofErr w:type="gramStart"/>
      <w:r w:rsidRPr="15003087">
        <w:rPr>
          <w:rFonts w:ascii="Book Antiqua" w:hAnsi="Book Antiqua"/>
          <w:b/>
          <w:bCs/>
        </w:rPr>
        <w:t xml:space="preserve">: </w:t>
      </w:r>
      <w:r w:rsidR="00C1230D">
        <w:rPr>
          <w:rFonts w:ascii="Book Antiqua" w:hAnsi="Book Antiqua"/>
          <w:b/>
          <w:bCs/>
        </w:rPr>
        <w:tab/>
      </w:r>
      <w:r w:rsidR="00EE5B8A" w:rsidRPr="005F12AC">
        <w:rPr>
          <w:rFonts w:ascii="Book Antiqua" w:hAnsi="Book Antiqua"/>
          <w:b/>
          <w:bCs/>
          <w:color w:val="0000FF"/>
        </w:rPr>
        <w:t>SR</w:t>
      </w:r>
      <w:proofErr w:type="gramEnd"/>
      <w:r w:rsidR="00EE5B8A" w:rsidRPr="005F12AC">
        <w:rPr>
          <w:rFonts w:ascii="Book Antiqua" w:hAnsi="Book Antiqua"/>
          <w:b/>
          <w:bCs/>
          <w:color w:val="0000FF"/>
        </w:rPr>
        <w:t>-I/C&amp;M/WC-4</w:t>
      </w:r>
      <w:r w:rsidR="00EE5B8A">
        <w:rPr>
          <w:rFonts w:ascii="Book Antiqua" w:hAnsi="Book Antiqua"/>
          <w:b/>
          <w:bCs/>
          <w:color w:val="0000FF"/>
        </w:rPr>
        <w:t>306</w:t>
      </w:r>
      <w:r w:rsidR="00EE5B8A" w:rsidRPr="005F12AC">
        <w:rPr>
          <w:rFonts w:ascii="Book Antiqua" w:hAnsi="Book Antiqua"/>
          <w:b/>
          <w:bCs/>
          <w:color w:val="0000FF"/>
        </w:rPr>
        <w:t>/2025/RFx-</w:t>
      </w:r>
      <w:r w:rsidR="00EE5B8A" w:rsidRPr="00A23280">
        <w:rPr>
          <w:rFonts w:ascii="Book Antiqua" w:hAnsi="Book Antiqua"/>
          <w:b/>
          <w:bCs/>
          <w:color w:val="0000FF"/>
        </w:rPr>
        <w:t xml:space="preserve"> 5002004789 </w:t>
      </w:r>
    </w:p>
    <w:p w14:paraId="7958267E" w14:textId="2A11E33B" w:rsidR="007D40C9" w:rsidRDefault="00EE5B8A" w:rsidP="00C1230D">
      <w:pPr>
        <w:ind w:left="1440" w:firstLine="720"/>
        <w:jc w:val="both"/>
        <w:rPr>
          <w:rFonts w:ascii="Book Antiqua" w:hAnsi="Book Antiqua"/>
          <w:b/>
          <w:bCs/>
          <w:color w:val="0000FF"/>
        </w:rPr>
      </w:pPr>
      <w:r w:rsidRPr="005F12AC">
        <w:rPr>
          <w:rFonts w:ascii="Book Antiqua" w:hAnsi="Book Antiqua"/>
          <w:b/>
          <w:bCs/>
          <w:color w:val="0000FF"/>
        </w:rPr>
        <w:t>(</w:t>
      </w:r>
      <w:r w:rsidRPr="00DD7798">
        <w:rPr>
          <w:rFonts w:ascii="Book Antiqua" w:hAnsi="Book Antiqua"/>
          <w:b/>
          <w:bCs/>
          <w:color w:val="0000FF"/>
        </w:rPr>
        <w:t>SR1/NT/W-CIVIL/DOM/B00/25/12844</w:t>
      </w:r>
      <w:r w:rsidRPr="005F12AC">
        <w:rPr>
          <w:rFonts w:ascii="Book Antiqua" w:hAnsi="Book Antiqua"/>
          <w:b/>
          <w:bCs/>
          <w:color w:val="0000FF"/>
        </w:rPr>
        <w:t>)</w:t>
      </w: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00BC73BE">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00BC73BE">
        <w:tc>
          <w:tcPr>
            <w:tcW w:w="588" w:type="dxa"/>
            <w:tcBorders>
              <w:right w:val="single" w:sz="4" w:space="0" w:color="auto"/>
            </w:tcBorders>
          </w:tcPr>
          <w:p w14:paraId="53128261" w14:textId="77777777" w:rsidR="00D83C2E" w:rsidRPr="00AE6115" w:rsidRDefault="00D83C2E" w:rsidP="009348C3">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9348C3">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00BC73BE">
        <w:tc>
          <w:tcPr>
            <w:tcW w:w="588" w:type="dxa"/>
            <w:tcBorders>
              <w:right w:val="single" w:sz="4" w:space="0" w:color="auto"/>
            </w:tcBorders>
          </w:tcPr>
          <w:p w14:paraId="3CF2D8B6" w14:textId="77777777" w:rsidR="00D83C2E" w:rsidRPr="00AE6115" w:rsidRDefault="00D83C2E" w:rsidP="009348C3">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00BC73BE">
        <w:tc>
          <w:tcPr>
            <w:tcW w:w="588" w:type="dxa"/>
            <w:tcBorders>
              <w:right w:val="single" w:sz="4" w:space="0" w:color="auto"/>
            </w:tcBorders>
          </w:tcPr>
          <w:p w14:paraId="1FC39945" w14:textId="77777777" w:rsidR="00D83C2E" w:rsidRPr="00AE6115" w:rsidRDefault="00D83C2E" w:rsidP="009348C3">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00BC73BE">
        <w:tc>
          <w:tcPr>
            <w:tcW w:w="588" w:type="dxa"/>
            <w:tcBorders>
              <w:right w:val="single" w:sz="4" w:space="0" w:color="auto"/>
            </w:tcBorders>
          </w:tcPr>
          <w:p w14:paraId="0562CB0E" w14:textId="77777777" w:rsidR="00A129E7" w:rsidRPr="00AE6115" w:rsidRDefault="00A129E7" w:rsidP="009348C3">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6E72D54F" w14:textId="6804BB10" w:rsidR="00747799" w:rsidRPr="00AE6115" w:rsidRDefault="00747799" w:rsidP="00747799">
            <w:pPr>
              <w:pStyle w:val="Title"/>
              <w:snapToGrid/>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 xml:space="preserve">400kV </w:t>
            </w:r>
            <w:r w:rsidR="004726DF">
              <w:rPr>
                <w:rFonts w:ascii="Book Antiqua" w:hAnsi="Book Antiqua"/>
                <w:color w:val="0000FF"/>
                <w:lang w:val="en-GB" w:eastAsia="en-US"/>
              </w:rPr>
              <w:t>Nellore</w:t>
            </w:r>
            <w:r>
              <w:rPr>
                <w:rFonts w:ascii="Book Antiqua" w:hAnsi="Book Antiqua"/>
                <w:color w:val="0000FF"/>
                <w:lang w:val="en-GB" w:eastAsia="en-US"/>
              </w:rPr>
              <w:t xml:space="preserve"> </w:t>
            </w:r>
            <w:r w:rsidR="004726DF">
              <w:rPr>
                <w:rFonts w:ascii="Book Antiqua" w:hAnsi="Book Antiqua"/>
                <w:color w:val="0000FF"/>
                <w:lang w:val="en-GB" w:eastAsia="en-US"/>
              </w:rPr>
              <w:t>Sub-</w:t>
            </w:r>
            <w:r>
              <w:rPr>
                <w:rFonts w:ascii="Book Antiqua" w:hAnsi="Book Antiqua"/>
                <w:color w:val="0000FF"/>
                <w:lang w:val="en-GB" w:eastAsia="en-US"/>
              </w:rPr>
              <w:t xml:space="preserve">Station </w:t>
            </w:r>
            <w:r w:rsidRPr="00AE6115">
              <w:rPr>
                <w:rFonts w:ascii="Book Antiqua" w:hAnsi="Book Antiqua"/>
                <w:b w:val="0"/>
                <w:bCs w:val="0"/>
                <w:lang w:val="en-GB" w:eastAsia="en-US"/>
              </w:rPr>
              <w:t>will be the Engineer-in-charge for the subject work. The address of the Engineer-in-charge is as follows:</w:t>
            </w:r>
          </w:p>
          <w:p w14:paraId="466E3115" w14:textId="77777777" w:rsidR="00747799" w:rsidRPr="00AE6115" w:rsidRDefault="00747799" w:rsidP="00747799">
            <w:pPr>
              <w:jc w:val="both"/>
              <w:rPr>
                <w:rFonts w:ascii="Book Antiqua" w:hAnsi="Book Antiqua"/>
                <w:b/>
                <w:bCs/>
                <w:lang w:val="en-GB"/>
              </w:rPr>
            </w:pPr>
          </w:p>
          <w:p w14:paraId="1C964F9A" w14:textId="77777777" w:rsidR="0075366B" w:rsidRDefault="0075366B" w:rsidP="0075366B">
            <w:pPr>
              <w:jc w:val="both"/>
              <w:rPr>
                <w:rFonts w:ascii="Book Antiqua" w:hAnsi="Book Antiqua"/>
                <w:b/>
                <w:bCs/>
                <w:color w:val="0000FF"/>
              </w:rPr>
            </w:pPr>
            <w:r>
              <w:rPr>
                <w:rFonts w:ascii="Book Antiqua" w:hAnsi="Book Antiqua"/>
                <w:b/>
                <w:bCs/>
                <w:color w:val="0000FF"/>
              </w:rPr>
              <w:t xml:space="preserve">Station </w:t>
            </w:r>
            <w:proofErr w:type="spellStart"/>
            <w:r>
              <w:rPr>
                <w:rFonts w:ascii="Book Antiqua" w:hAnsi="Book Antiqua"/>
                <w:b/>
                <w:bCs/>
                <w:color w:val="0000FF"/>
              </w:rPr>
              <w:t>Incharge</w:t>
            </w:r>
            <w:proofErr w:type="spellEnd"/>
            <w:r>
              <w:rPr>
                <w:rFonts w:ascii="Book Antiqua" w:hAnsi="Book Antiqua"/>
                <w:b/>
                <w:bCs/>
                <w:color w:val="0000FF"/>
              </w:rPr>
              <w:t>,</w:t>
            </w:r>
          </w:p>
          <w:p w14:paraId="15A1F605" w14:textId="77777777" w:rsidR="0030764F" w:rsidRPr="0030764F" w:rsidRDefault="0030764F" w:rsidP="0030764F">
            <w:pPr>
              <w:spacing w:line="300" w:lineRule="exact"/>
              <w:jc w:val="both"/>
              <w:rPr>
                <w:rFonts w:ascii="Book Antiqua" w:eastAsia="Calibri" w:hAnsi="Book Antiqua" w:cs="Calibri"/>
                <w:b/>
                <w:bCs/>
                <w:color w:val="0000FF"/>
                <w:lang w:bidi="hi-IN"/>
              </w:rPr>
            </w:pPr>
            <w:r w:rsidRPr="0030764F">
              <w:rPr>
                <w:rFonts w:ascii="Book Antiqua" w:eastAsia="Calibri" w:hAnsi="Book Antiqua" w:cs="Calibri"/>
                <w:b/>
                <w:bCs/>
                <w:color w:val="0000FF"/>
                <w:lang w:bidi="hi-IN"/>
              </w:rPr>
              <w:t>Power Grid Corporation of India Limited, 400 kV</w:t>
            </w:r>
          </w:p>
          <w:p w14:paraId="0167E407" w14:textId="77777777" w:rsidR="0030764F" w:rsidRPr="0030764F" w:rsidRDefault="0030764F" w:rsidP="0030764F">
            <w:pPr>
              <w:spacing w:line="300" w:lineRule="exact"/>
              <w:jc w:val="both"/>
              <w:rPr>
                <w:rFonts w:ascii="Book Antiqua" w:eastAsia="Calibri" w:hAnsi="Book Antiqua" w:cs="Calibri"/>
                <w:b/>
                <w:bCs/>
                <w:color w:val="0000FF"/>
                <w:lang w:bidi="hi-IN"/>
              </w:rPr>
            </w:pPr>
            <w:r w:rsidRPr="0030764F">
              <w:rPr>
                <w:rFonts w:ascii="Book Antiqua" w:eastAsia="Calibri" w:hAnsi="Book Antiqua" w:cs="Calibri"/>
                <w:b/>
                <w:bCs/>
                <w:color w:val="0000FF"/>
                <w:lang w:bidi="hi-IN"/>
              </w:rPr>
              <w:t>NELLORE Substation,</w:t>
            </w:r>
          </w:p>
          <w:p w14:paraId="09A39B97" w14:textId="77777777" w:rsidR="0030764F" w:rsidRPr="0030764F" w:rsidRDefault="0030764F" w:rsidP="0030764F">
            <w:pPr>
              <w:spacing w:line="300" w:lineRule="exact"/>
              <w:jc w:val="both"/>
              <w:rPr>
                <w:rFonts w:ascii="Book Antiqua" w:eastAsia="Calibri" w:hAnsi="Book Antiqua" w:cs="Calibri"/>
                <w:b/>
                <w:bCs/>
                <w:color w:val="0000FF"/>
                <w:lang w:bidi="hi-IN"/>
              </w:rPr>
            </w:pPr>
            <w:proofErr w:type="spellStart"/>
            <w:r w:rsidRPr="0030764F">
              <w:rPr>
                <w:rFonts w:ascii="Book Antiqua" w:eastAsia="Calibri" w:hAnsi="Book Antiqua" w:cs="Calibri"/>
                <w:b/>
                <w:bCs/>
                <w:color w:val="0000FF"/>
                <w:lang w:bidi="hi-IN"/>
              </w:rPr>
              <w:t>Kagithalapur</w:t>
            </w:r>
            <w:proofErr w:type="spellEnd"/>
            <w:r w:rsidRPr="0030764F">
              <w:rPr>
                <w:rFonts w:ascii="Book Antiqua" w:eastAsia="Calibri" w:hAnsi="Book Antiqua" w:cs="Calibri"/>
                <w:b/>
                <w:bCs/>
                <w:color w:val="0000FF"/>
                <w:lang w:bidi="hi-IN"/>
              </w:rPr>
              <w:t xml:space="preserve"> Road, </w:t>
            </w:r>
            <w:proofErr w:type="spellStart"/>
            <w:r w:rsidRPr="0030764F">
              <w:rPr>
                <w:rFonts w:ascii="Book Antiqua" w:eastAsia="Calibri" w:hAnsi="Book Antiqua" w:cs="Calibri"/>
                <w:b/>
                <w:bCs/>
                <w:color w:val="0000FF"/>
                <w:lang w:bidi="hi-IN"/>
              </w:rPr>
              <w:t>Pidur</w:t>
            </w:r>
            <w:proofErr w:type="spellEnd"/>
            <w:r w:rsidRPr="0030764F">
              <w:rPr>
                <w:rFonts w:ascii="Book Antiqua" w:eastAsia="Calibri" w:hAnsi="Book Antiqua" w:cs="Calibri"/>
                <w:b/>
                <w:bCs/>
                <w:color w:val="0000FF"/>
                <w:lang w:bidi="hi-IN"/>
              </w:rPr>
              <w:t xml:space="preserve"> -Post,</w:t>
            </w:r>
          </w:p>
          <w:p w14:paraId="6494A86D" w14:textId="77777777" w:rsidR="0030764F" w:rsidRPr="0030764F" w:rsidRDefault="0030764F" w:rsidP="0030764F">
            <w:pPr>
              <w:spacing w:line="300" w:lineRule="exact"/>
              <w:jc w:val="both"/>
              <w:rPr>
                <w:rFonts w:ascii="Book Antiqua" w:eastAsia="Calibri" w:hAnsi="Book Antiqua" w:cs="Calibri"/>
                <w:b/>
                <w:bCs/>
                <w:color w:val="0000FF"/>
                <w:lang w:bidi="hi-IN"/>
              </w:rPr>
            </w:pPr>
            <w:proofErr w:type="spellStart"/>
            <w:r w:rsidRPr="0030764F">
              <w:rPr>
                <w:rFonts w:ascii="Book Antiqua" w:eastAsia="Calibri" w:hAnsi="Book Antiqua" w:cs="Calibri"/>
                <w:b/>
                <w:bCs/>
                <w:color w:val="0000FF"/>
                <w:lang w:bidi="hi-IN"/>
              </w:rPr>
              <w:t>Manubolu</w:t>
            </w:r>
            <w:proofErr w:type="spellEnd"/>
            <w:r w:rsidRPr="0030764F">
              <w:rPr>
                <w:rFonts w:ascii="Book Antiqua" w:eastAsia="Calibri" w:hAnsi="Book Antiqua" w:cs="Calibri"/>
                <w:b/>
                <w:bCs/>
                <w:color w:val="0000FF"/>
                <w:lang w:bidi="hi-IN"/>
              </w:rPr>
              <w:t xml:space="preserve"> Mandal NELLORE,</w:t>
            </w:r>
          </w:p>
          <w:p w14:paraId="2A43EC57" w14:textId="77777777" w:rsidR="00A129E7" w:rsidRDefault="0030764F" w:rsidP="0030764F">
            <w:pPr>
              <w:jc w:val="both"/>
              <w:rPr>
                <w:rFonts w:ascii="Book Antiqua" w:eastAsia="Calibri" w:hAnsi="Book Antiqua" w:cs="Calibri"/>
                <w:b/>
                <w:bCs/>
                <w:color w:val="0000FF"/>
                <w:lang w:bidi="hi-IN"/>
              </w:rPr>
            </w:pPr>
            <w:r w:rsidRPr="0030764F">
              <w:rPr>
                <w:rFonts w:ascii="Book Antiqua" w:eastAsia="Calibri" w:hAnsi="Book Antiqua" w:cs="Calibri"/>
                <w:b/>
                <w:bCs/>
                <w:color w:val="0000FF"/>
                <w:lang w:bidi="hi-IN"/>
              </w:rPr>
              <w:t>Andhra Pradesh-524 405.</w:t>
            </w:r>
          </w:p>
          <w:p w14:paraId="52285F25" w14:textId="360E4842" w:rsidR="0030764F" w:rsidRPr="00AE6115" w:rsidRDefault="0030764F" w:rsidP="0030764F">
            <w:pPr>
              <w:jc w:val="both"/>
              <w:rPr>
                <w:rFonts w:ascii="Book Antiqua" w:hAnsi="Book Antiqua"/>
              </w:rPr>
            </w:pPr>
          </w:p>
        </w:tc>
      </w:tr>
      <w:tr w:rsidR="00E6100F" w:rsidRPr="00AE6115" w14:paraId="067839A4" w14:textId="77777777" w:rsidTr="00BC73BE">
        <w:tc>
          <w:tcPr>
            <w:tcW w:w="588" w:type="dxa"/>
            <w:tcBorders>
              <w:right w:val="single" w:sz="4" w:space="0" w:color="auto"/>
            </w:tcBorders>
          </w:tcPr>
          <w:p w14:paraId="2946DB82"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34EE6" w:rsidRPr="00AE6115" w14:paraId="6E8E3FEC" w14:textId="77777777" w:rsidTr="00BC73BE">
        <w:tc>
          <w:tcPr>
            <w:tcW w:w="588" w:type="dxa"/>
            <w:tcBorders>
              <w:right w:val="single" w:sz="4" w:space="0" w:color="auto"/>
            </w:tcBorders>
          </w:tcPr>
          <w:p w14:paraId="110FFD37" w14:textId="77777777" w:rsidR="00234EE6" w:rsidRPr="00AE6115" w:rsidRDefault="00234EE6" w:rsidP="009348C3">
            <w:pPr>
              <w:numPr>
                <w:ilvl w:val="0"/>
                <w:numId w:val="2"/>
              </w:numPr>
              <w:jc w:val="both"/>
              <w:rPr>
                <w:rFonts w:ascii="Book Antiqua" w:hAnsi="Book Antiqua"/>
              </w:rPr>
            </w:pPr>
          </w:p>
        </w:tc>
        <w:tc>
          <w:tcPr>
            <w:tcW w:w="1676" w:type="dxa"/>
            <w:tcBorders>
              <w:right w:val="single" w:sz="4" w:space="0" w:color="auto"/>
            </w:tcBorders>
          </w:tcPr>
          <w:p w14:paraId="248009A3" w14:textId="77777777" w:rsidR="00234EE6" w:rsidRPr="00AE6115" w:rsidRDefault="00234EE6" w:rsidP="00234EE6">
            <w:pPr>
              <w:jc w:val="both"/>
              <w:rPr>
                <w:rFonts w:ascii="Book Antiqua" w:hAnsi="Book Antiqua"/>
              </w:rPr>
            </w:pPr>
            <w:r>
              <w:rPr>
                <w:rFonts w:ascii="Book Antiqua" w:hAnsi="Book Antiqua"/>
              </w:rPr>
              <w:t>GCC 4.1</w:t>
            </w:r>
          </w:p>
        </w:tc>
        <w:tc>
          <w:tcPr>
            <w:tcW w:w="7470" w:type="dxa"/>
            <w:tcBorders>
              <w:left w:val="nil"/>
            </w:tcBorders>
          </w:tcPr>
          <w:p w14:paraId="0274F4A9" w14:textId="77777777" w:rsidR="00234EE6" w:rsidRPr="009D1865" w:rsidRDefault="00234EE6" w:rsidP="00234EE6">
            <w:pPr>
              <w:jc w:val="both"/>
              <w:rPr>
                <w:rFonts w:ascii="Arial" w:hAnsi="Arial" w:cs="Arial"/>
              </w:rPr>
            </w:pPr>
            <w:r w:rsidRPr="009D1865">
              <w:rPr>
                <w:rFonts w:ascii="Arial" w:hAnsi="Arial" w:cs="Arial"/>
              </w:rPr>
              <w:t>Supplementing Sub-Clause GCC 4.1</w:t>
            </w:r>
          </w:p>
          <w:p w14:paraId="5BDAB0DD" w14:textId="77777777" w:rsidR="00234EE6" w:rsidRPr="009D1865" w:rsidRDefault="00234EE6" w:rsidP="00234EE6">
            <w:pPr>
              <w:pStyle w:val="Title"/>
              <w:snapToGrid/>
              <w:jc w:val="both"/>
              <w:rPr>
                <w:rFonts w:ascii="Arial" w:hAnsi="Arial" w:cs="Arial"/>
                <w:b w:val="0"/>
                <w:bCs w:val="0"/>
                <w:lang w:val="en-US" w:eastAsia="en-US"/>
              </w:rPr>
            </w:pPr>
          </w:p>
          <w:p w14:paraId="6031CD6D" w14:textId="77777777" w:rsidR="003B05D5" w:rsidRPr="009D1865" w:rsidRDefault="003B05D5" w:rsidP="003B05D5">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71A2AD61" w14:textId="298F2D30" w:rsidR="003B05D5" w:rsidRPr="009D1865" w:rsidRDefault="003B05D5" w:rsidP="003B05D5">
            <w:pPr>
              <w:jc w:val="both"/>
              <w:rPr>
                <w:rFonts w:ascii="Book Antiqua" w:hAnsi="Book Antiqua"/>
                <w:b/>
                <w:bCs/>
                <w:color w:val="0000FF"/>
              </w:rPr>
            </w:pPr>
            <w:r w:rsidRPr="009D1865">
              <w:rPr>
                <w:rFonts w:ascii="Book Antiqua" w:hAnsi="Book Antiqua"/>
                <w:b/>
                <w:bCs/>
                <w:color w:val="0000FF"/>
              </w:rPr>
              <w:t xml:space="preserve">The work shall be carried out at </w:t>
            </w:r>
            <w:r w:rsidR="004715DE" w:rsidRPr="004715DE">
              <w:rPr>
                <w:rFonts w:ascii="Book Antiqua" w:hAnsi="Book Antiqua"/>
                <w:color w:val="0000FF"/>
                <w:lang w:val="en-GB"/>
              </w:rPr>
              <w:t>400kV Nellore Sub-Station</w:t>
            </w:r>
            <w:r w:rsidRPr="009D1865">
              <w:rPr>
                <w:rFonts w:ascii="Book Antiqua" w:hAnsi="Book Antiqua"/>
                <w:b/>
                <w:bCs/>
                <w:color w:val="0000FF"/>
              </w:rPr>
              <w:t>.</w:t>
            </w:r>
          </w:p>
          <w:p w14:paraId="08E259D4" w14:textId="77777777" w:rsidR="003B05D5" w:rsidRPr="009D1865" w:rsidRDefault="003B05D5" w:rsidP="003B05D5">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6E9CC998" w14:textId="77777777" w:rsidR="003B05D5" w:rsidRPr="009D1865" w:rsidRDefault="003B05D5" w:rsidP="003B05D5">
            <w:pPr>
              <w:tabs>
                <w:tab w:val="left" w:pos="-1440"/>
              </w:tabs>
              <w:ind w:left="720" w:hanging="666"/>
              <w:jc w:val="both"/>
              <w:rPr>
                <w:rFonts w:ascii="Book Antiqua" w:hAnsi="Book Antiqua"/>
                <w:b/>
                <w:bCs/>
                <w:color w:val="0000FF"/>
              </w:rPr>
            </w:pPr>
          </w:p>
          <w:p w14:paraId="4085FA57" w14:textId="5D52F948" w:rsidR="00B5312A" w:rsidRPr="00B5312A" w:rsidRDefault="00B5312A" w:rsidP="00B5312A">
            <w:pPr>
              <w:pStyle w:val="ListParagraph"/>
              <w:spacing w:line="300" w:lineRule="exact"/>
              <w:jc w:val="both"/>
              <w:rPr>
                <w:rFonts w:ascii="Book Antiqua" w:eastAsia="Calibri" w:hAnsi="Book Antiqua" w:cs="Calibri"/>
                <w:b/>
                <w:bCs/>
                <w:color w:val="0000FF"/>
                <w:lang w:bidi="hi-IN"/>
              </w:rPr>
            </w:pPr>
            <w:r w:rsidRPr="00B5312A">
              <w:rPr>
                <w:rFonts w:ascii="Book Antiqua" w:eastAsia="Calibri" w:hAnsi="Book Antiqua" w:cs="Calibri"/>
                <w:b/>
                <w:bCs/>
                <w:color w:val="0000FF"/>
                <w:lang w:bidi="hi-IN"/>
              </w:rPr>
              <w:t>Power Grid Corporation</w:t>
            </w:r>
            <w:r>
              <w:rPr>
                <w:rFonts w:ascii="Book Antiqua" w:eastAsia="Calibri" w:hAnsi="Book Antiqua" w:cs="Calibri"/>
                <w:b/>
                <w:bCs/>
                <w:color w:val="0000FF"/>
                <w:lang w:bidi="hi-IN"/>
              </w:rPr>
              <w:t xml:space="preserve"> </w:t>
            </w:r>
            <w:r w:rsidRPr="00B5312A">
              <w:rPr>
                <w:rFonts w:ascii="Book Antiqua" w:eastAsia="Calibri" w:hAnsi="Book Antiqua" w:cs="Calibri"/>
                <w:b/>
                <w:bCs/>
                <w:color w:val="0000FF"/>
                <w:lang w:bidi="hi-IN"/>
              </w:rPr>
              <w:t>of India Limited, 400 kV</w:t>
            </w:r>
          </w:p>
          <w:p w14:paraId="6EE1A868" w14:textId="77777777" w:rsidR="00B5312A" w:rsidRPr="00B5312A" w:rsidRDefault="00B5312A" w:rsidP="00B5312A">
            <w:pPr>
              <w:pStyle w:val="ListParagraph"/>
              <w:spacing w:line="300" w:lineRule="exact"/>
              <w:jc w:val="both"/>
              <w:rPr>
                <w:rFonts w:ascii="Book Antiqua" w:eastAsia="Calibri" w:hAnsi="Book Antiqua" w:cs="Calibri"/>
                <w:b/>
                <w:bCs/>
                <w:color w:val="0000FF"/>
                <w:lang w:bidi="hi-IN"/>
              </w:rPr>
            </w:pPr>
            <w:r w:rsidRPr="00B5312A">
              <w:rPr>
                <w:rFonts w:ascii="Book Antiqua" w:eastAsia="Calibri" w:hAnsi="Book Antiqua" w:cs="Calibri"/>
                <w:b/>
                <w:bCs/>
                <w:color w:val="0000FF"/>
                <w:lang w:bidi="hi-IN"/>
              </w:rPr>
              <w:t>NELLORE Substation,</w:t>
            </w:r>
          </w:p>
          <w:p w14:paraId="62067E96" w14:textId="77777777" w:rsidR="00B5312A" w:rsidRPr="00B5312A" w:rsidRDefault="00B5312A" w:rsidP="00B5312A">
            <w:pPr>
              <w:pStyle w:val="ListParagraph"/>
              <w:spacing w:line="300" w:lineRule="exact"/>
              <w:jc w:val="both"/>
              <w:rPr>
                <w:rFonts w:ascii="Book Antiqua" w:eastAsia="Calibri" w:hAnsi="Book Antiqua" w:cs="Calibri"/>
                <w:b/>
                <w:bCs/>
                <w:color w:val="0000FF"/>
                <w:lang w:bidi="hi-IN"/>
              </w:rPr>
            </w:pPr>
            <w:proofErr w:type="spellStart"/>
            <w:r w:rsidRPr="00B5312A">
              <w:rPr>
                <w:rFonts w:ascii="Book Antiqua" w:eastAsia="Calibri" w:hAnsi="Book Antiqua" w:cs="Calibri"/>
                <w:b/>
                <w:bCs/>
                <w:color w:val="0000FF"/>
                <w:lang w:bidi="hi-IN"/>
              </w:rPr>
              <w:t>Kagithalapur</w:t>
            </w:r>
            <w:proofErr w:type="spellEnd"/>
            <w:r w:rsidRPr="00B5312A">
              <w:rPr>
                <w:rFonts w:ascii="Book Antiqua" w:eastAsia="Calibri" w:hAnsi="Book Antiqua" w:cs="Calibri"/>
                <w:b/>
                <w:bCs/>
                <w:color w:val="0000FF"/>
                <w:lang w:bidi="hi-IN"/>
              </w:rPr>
              <w:t xml:space="preserve"> Road, </w:t>
            </w:r>
            <w:proofErr w:type="spellStart"/>
            <w:r w:rsidRPr="00B5312A">
              <w:rPr>
                <w:rFonts w:ascii="Book Antiqua" w:eastAsia="Calibri" w:hAnsi="Book Antiqua" w:cs="Calibri"/>
                <w:b/>
                <w:bCs/>
                <w:color w:val="0000FF"/>
                <w:lang w:bidi="hi-IN"/>
              </w:rPr>
              <w:t>Pidur</w:t>
            </w:r>
            <w:proofErr w:type="spellEnd"/>
            <w:r w:rsidRPr="00B5312A">
              <w:rPr>
                <w:rFonts w:ascii="Book Antiqua" w:eastAsia="Calibri" w:hAnsi="Book Antiqua" w:cs="Calibri"/>
                <w:b/>
                <w:bCs/>
                <w:color w:val="0000FF"/>
                <w:lang w:bidi="hi-IN"/>
              </w:rPr>
              <w:t xml:space="preserve"> -Post,</w:t>
            </w:r>
          </w:p>
          <w:p w14:paraId="17E1CDDD" w14:textId="77777777" w:rsidR="00B5312A" w:rsidRDefault="00B5312A" w:rsidP="00B5312A">
            <w:pPr>
              <w:pStyle w:val="ListParagraph"/>
              <w:spacing w:line="300" w:lineRule="exact"/>
              <w:jc w:val="both"/>
              <w:rPr>
                <w:rFonts w:ascii="Book Antiqua" w:eastAsia="Calibri" w:hAnsi="Book Antiqua" w:cs="Calibri"/>
                <w:b/>
                <w:bCs/>
                <w:color w:val="0000FF"/>
                <w:lang w:bidi="hi-IN"/>
              </w:rPr>
            </w:pPr>
            <w:proofErr w:type="spellStart"/>
            <w:r w:rsidRPr="00B5312A">
              <w:rPr>
                <w:rFonts w:ascii="Book Antiqua" w:eastAsia="Calibri" w:hAnsi="Book Antiqua" w:cs="Calibri"/>
                <w:b/>
                <w:bCs/>
                <w:color w:val="0000FF"/>
                <w:lang w:bidi="hi-IN"/>
              </w:rPr>
              <w:t>Manubolu</w:t>
            </w:r>
            <w:proofErr w:type="spellEnd"/>
            <w:r w:rsidRPr="00B5312A">
              <w:rPr>
                <w:rFonts w:ascii="Book Antiqua" w:eastAsia="Calibri" w:hAnsi="Book Antiqua" w:cs="Calibri"/>
                <w:b/>
                <w:bCs/>
                <w:color w:val="0000FF"/>
                <w:lang w:bidi="hi-IN"/>
              </w:rPr>
              <w:t xml:space="preserve"> Mandal NELLORE,</w:t>
            </w:r>
          </w:p>
          <w:p w14:paraId="47A6D929" w14:textId="22694BB1" w:rsidR="003B05D5" w:rsidRPr="00B5312A" w:rsidRDefault="00B5312A" w:rsidP="00B5312A">
            <w:pPr>
              <w:pStyle w:val="ListParagraph"/>
              <w:spacing w:line="300" w:lineRule="exact"/>
              <w:jc w:val="both"/>
              <w:rPr>
                <w:rFonts w:ascii="Book Antiqua" w:eastAsia="Calibri" w:hAnsi="Book Antiqua" w:cs="Calibri"/>
                <w:b/>
                <w:bCs/>
                <w:color w:val="0000FF"/>
                <w:lang w:bidi="hi-IN"/>
              </w:rPr>
            </w:pPr>
            <w:r w:rsidRPr="00B5312A">
              <w:rPr>
                <w:rFonts w:ascii="Book Antiqua" w:eastAsia="Calibri" w:hAnsi="Book Antiqua" w:cs="Calibri"/>
                <w:b/>
                <w:bCs/>
                <w:color w:val="0000FF"/>
                <w:lang w:bidi="hi-IN"/>
              </w:rPr>
              <w:t>Andhra Pradesh-524</w:t>
            </w:r>
            <w:r w:rsidR="00370C11">
              <w:rPr>
                <w:rFonts w:ascii="Book Antiqua" w:eastAsia="Calibri" w:hAnsi="Book Antiqua" w:cs="Calibri"/>
                <w:b/>
                <w:bCs/>
                <w:color w:val="0000FF"/>
                <w:lang w:bidi="hi-IN"/>
              </w:rPr>
              <w:t xml:space="preserve"> </w:t>
            </w:r>
            <w:r w:rsidRPr="00B5312A">
              <w:rPr>
                <w:rFonts w:ascii="Book Antiqua" w:eastAsia="Calibri" w:hAnsi="Book Antiqua" w:cs="Calibri"/>
                <w:b/>
                <w:bCs/>
                <w:color w:val="0000FF"/>
                <w:lang w:bidi="hi-IN"/>
              </w:rPr>
              <w:t>405</w:t>
            </w:r>
            <w:r w:rsidR="003B05D5">
              <w:rPr>
                <w:rFonts w:ascii="Book Antiqua" w:hAnsi="Book Antiqua"/>
                <w:b/>
                <w:bCs/>
                <w:color w:val="0000FF"/>
              </w:rPr>
              <w:t>.</w:t>
            </w:r>
          </w:p>
          <w:p w14:paraId="6012CA5C" w14:textId="56654DE0" w:rsidR="00B5312A" w:rsidRDefault="00B5312A" w:rsidP="00B5312A">
            <w:pPr>
              <w:jc w:val="both"/>
              <w:rPr>
                <w:rFonts w:ascii="Book Antiqua" w:hAnsi="Book Antiqua"/>
                <w:b/>
                <w:bCs/>
                <w:color w:val="0000FF"/>
              </w:rPr>
            </w:pPr>
          </w:p>
          <w:p w14:paraId="66E5C3EC" w14:textId="4A8BBF95" w:rsidR="003B05D5" w:rsidRDefault="003B05D5" w:rsidP="003B05D5">
            <w:pPr>
              <w:pStyle w:val="Title"/>
              <w:snapToGrid/>
              <w:jc w:val="both"/>
              <w:rPr>
                <w:rFonts w:ascii="Book Antiqua" w:eastAsia="Calibri" w:hAnsi="Book Antiqua" w:cs="Calibri"/>
                <w:b w:val="0"/>
                <w:bCs w:val="0"/>
                <w:color w:val="0000FF"/>
                <w:lang w:bidi="hi-IN"/>
              </w:rPr>
            </w:pPr>
            <w:r w:rsidRPr="00B171DE">
              <w:rPr>
                <w:rFonts w:ascii="Book Antiqua" w:eastAsia="Calibri" w:hAnsi="Book Antiqua" w:cs="Calibri"/>
                <w:b w:val="0"/>
                <w:bCs w:val="0"/>
                <w:color w:val="0000FF"/>
                <w:lang w:bidi="hi-IN"/>
              </w:rPr>
              <w:t xml:space="preserve">Contact: Shri. </w:t>
            </w:r>
            <w:r w:rsidR="00D040D3" w:rsidRPr="00D040D3">
              <w:rPr>
                <w:rFonts w:ascii="Book Antiqua" w:eastAsia="Calibri" w:hAnsi="Book Antiqua" w:cs="Calibri"/>
                <w:b w:val="0"/>
                <w:bCs w:val="0"/>
                <w:color w:val="0000FF"/>
                <w:lang w:bidi="hi-IN"/>
              </w:rPr>
              <w:t xml:space="preserve">Ashok </w:t>
            </w:r>
            <w:proofErr w:type="spellStart"/>
            <w:r w:rsidR="00D040D3" w:rsidRPr="00D040D3">
              <w:rPr>
                <w:rFonts w:ascii="Book Antiqua" w:eastAsia="Calibri" w:hAnsi="Book Antiqua" w:cs="Calibri"/>
                <w:b w:val="0"/>
                <w:bCs w:val="0"/>
                <w:color w:val="0000FF"/>
                <w:lang w:bidi="hi-IN"/>
              </w:rPr>
              <w:t>Vallala</w:t>
            </w:r>
            <w:proofErr w:type="spellEnd"/>
            <w:r>
              <w:rPr>
                <w:rFonts w:ascii="Book Antiqua" w:eastAsia="Calibri" w:hAnsi="Book Antiqua" w:cs="Calibri"/>
                <w:b w:val="0"/>
                <w:bCs w:val="0"/>
                <w:color w:val="0000FF"/>
                <w:lang w:bidi="hi-IN"/>
              </w:rPr>
              <w:t xml:space="preserve">, DGM, </w:t>
            </w:r>
            <w:r w:rsidR="00D35FBF" w:rsidRPr="00D35FBF">
              <w:rPr>
                <w:rFonts w:ascii="Book Antiqua" w:eastAsia="Calibri" w:hAnsi="Book Antiqua" w:cs="Calibri"/>
                <w:b w:val="0"/>
                <w:bCs w:val="0"/>
                <w:color w:val="0000FF"/>
                <w:lang w:bidi="hi-IN"/>
              </w:rPr>
              <w:t>8332958626</w:t>
            </w:r>
          </w:p>
          <w:p w14:paraId="2FD703A7" w14:textId="77777777" w:rsidR="00234EE6" w:rsidRDefault="00234EE6" w:rsidP="00234EE6">
            <w:pPr>
              <w:pStyle w:val="Title"/>
              <w:snapToGrid/>
              <w:jc w:val="both"/>
              <w:rPr>
                <w:rFonts w:ascii="Book Antiqua" w:hAnsi="Book Antiqua" w:cs="Arial"/>
                <w:lang w:val="en-US" w:eastAsia="en-US"/>
              </w:rPr>
            </w:pPr>
          </w:p>
          <w:p w14:paraId="3EB63D4A" w14:textId="49D5D42B" w:rsidR="009348C3" w:rsidRPr="009348C3" w:rsidRDefault="00234EE6" w:rsidP="009348C3">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t>Scope of Work</w:t>
            </w:r>
            <w:r w:rsidR="009348C3">
              <w:rPr>
                <w:rFonts w:ascii="Book Antiqua" w:hAnsi="Book Antiqua" w:cs="Arial"/>
                <w:highlight w:val="yellow"/>
                <w:lang w:val="en-US" w:eastAsia="en-US"/>
              </w:rPr>
              <w:t xml:space="preserve"> &amp; SCC</w:t>
            </w:r>
            <w:r w:rsidRPr="005456A2">
              <w:rPr>
                <w:rFonts w:ascii="Book Antiqua" w:hAnsi="Book Antiqua" w:cs="Arial"/>
                <w:highlight w:val="yellow"/>
                <w:lang w:val="en-US" w:eastAsia="en-US"/>
              </w:rPr>
              <w:t>:</w:t>
            </w:r>
          </w:p>
          <w:p w14:paraId="705A0783" w14:textId="77777777" w:rsidR="009348C3" w:rsidRPr="009348C3" w:rsidRDefault="009348C3" w:rsidP="009348C3">
            <w:pPr>
              <w:pStyle w:val="Title"/>
              <w:ind w:left="512" w:hanging="512"/>
              <w:jc w:val="both"/>
              <w:rPr>
                <w:rFonts w:ascii="Book Antiqua" w:hAnsi="Book Antiqua" w:cs="Arial"/>
                <w:b w:val="0"/>
                <w:bCs w:val="0"/>
                <w:lang w:val="en-IN"/>
              </w:rPr>
            </w:pPr>
            <w:r w:rsidRPr="009348C3">
              <w:rPr>
                <w:rFonts w:ascii="Book Antiqua" w:hAnsi="Book Antiqua" w:cs="Arial"/>
                <w:lang w:val="en-IN"/>
              </w:rPr>
              <w:t xml:space="preserve"> </w:t>
            </w:r>
          </w:p>
          <w:p w14:paraId="32C0D0C6" w14:textId="74FF991A" w:rsidR="009348C3" w:rsidRDefault="00C62FA7" w:rsidP="001454FB">
            <w:pPr>
              <w:pStyle w:val="Title"/>
              <w:numPr>
                <w:ilvl w:val="0"/>
                <w:numId w:val="8"/>
              </w:numPr>
              <w:jc w:val="both"/>
              <w:rPr>
                <w:rFonts w:ascii="Book Antiqua" w:hAnsi="Book Antiqua" w:cs="Arial"/>
                <w:b w:val="0"/>
                <w:bCs w:val="0"/>
                <w:lang w:val="en-IN"/>
              </w:rPr>
            </w:pPr>
            <w:r w:rsidRPr="00C62FA7">
              <w:rPr>
                <w:rFonts w:ascii="Book Antiqua" w:hAnsi="Book Antiqua" w:cs="Arial"/>
                <w:lang w:val="en-IN"/>
              </w:rPr>
              <w:t>The scope of work consists Civil &amp; Electrical Works of Construction of Omni Shed for</w:t>
            </w:r>
            <w:r w:rsidR="00496EBC">
              <w:rPr>
                <w:rFonts w:ascii="Book Antiqua" w:hAnsi="Book Antiqua" w:cs="Arial"/>
                <w:lang w:val="en-IN"/>
              </w:rPr>
              <w:t xml:space="preserve"> </w:t>
            </w:r>
            <w:r w:rsidRPr="00C62FA7">
              <w:rPr>
                <w:rFonts w:ascii="Book Antiqua" w:hAnsi="Book Antiqua" w:cs="Arial"/>
                <w:b w:val="0"/>
                <w:bCs w:val="0"/>
                <w:lang w:val="en-IN"/>
              </w:rPr>
              <w:t>TLM</w:t>
            </w:r>
            <w:r w:rsidR="009348C3" w:rsidRPr="009348C3">
              <w:rPr>
                <w:rFonts w:ascii="Book Antiqua" w:hAnsi="Book Antiqua" w:cs="Arial"/>
                <w:b w:val="0"/>
                <w:bCs w:val="0"/>
                <w:lang w:val="en-IN"/>
              </w:rPr>
              <w:t xml:space="preserve">. </w:t>
            </w:r>
          </w:p>
          <w:p w14:paraId="348C69FF" w14:textId="06A19120" w:rsidR="001454FB" w:rsidRDefault="001454FB" w:rsidP="00F36FF5">
            <w:pPr>
              <w:pStyle w:val="Title"/>
              <w:numPr>
                <w:ilvl w:val="0"/>
                <w:numId w:val="8"/>
              </w:numPr>
              <w:jc w:val="both"/>
              <w:rPr>
                <w:rFonts w:ascii="Book Antiqua" w:hAnsi="Book Antiqua" w:cs="Arial"/>
                <w:b w:val="0"/>
                <w:bCs w:val="0"/>
                <w:lang w:val="en-IN"/>
              </w:rPr>
            </w:pPr>
            <w:r w:rsidRPr="001454FB">
              <w:rPr>
                <w:rFonts w:ascii="Book Antiqua" w:hAnsi="Book Antiqua" w:cs="Arial"/>
                <w:b w:val="0"/>
                <w:bCs w:val="0"/>
                <w:lang w:val="en-IN"/>
              </w:rPr>
              <w:t>The work shall be executed in accordance with the Bill of Quantity which is based on DSR-2023 an CPWD Specifications along with latest IS specifications and as</w:t>
            </w:r>
            <w:r>
              <w:rPr>
                <w:rFonts w:ascii="Book Antiqua" w:hAnsi="Book Antiqua" w:cs="Arial"/>
                <w:b w:val="0"/>
                <w:bCs w:val="0"/>
                <w:lang w:val="en-IN"/>
              </w:rPr>
              <w:t xml:space="preserve"> </w:t>
            </w:r>
            <w:r w:rsidRPr="001454FB">
              <w:rPr>
                <w:rFonts w:ascii="Book Antiqua" w:hAnsi="Book Antiqua" w:cs="Arial"/>
                <w:b w:val="0"/>
                <w:bCs w:val="0"/>
                <w:lang w:val="en-IN"/>
              </w:rPr>
              <w:t>per POWERGRID Filed quality plan/s.</w:t>
            </w:r>
          </w:p>
          <w:p w14:paraId="357E2F7F" w14:textId="255288DC" w:rsidR="001454FB" w:rsidRDefault="00ED1270" w:rsidP="00471ABC">
            <w:pPr>
              <w:pStyle w:val="Title"/>
              <w:numPr>
                <w:ilvl w:val="0"/>
                <w:numId w:val="8"/>
              </w:numPr>
              <w:jc w:val="both"/>
              <w:rPr>
                <w:rFonts w:ascii="Book Antiqua" w:hAnsi="Book Antiqua" w:cs="Arial"/>
                <w:lang w:val="en-IN"/>
              </w:rPr>
            </w:pPr>
            <w:r w:rsidRPr="00F227B2">
              <w:rPr>
                <w:rFonts w:ascii="Book Antiqua" w:hAnsi="Book Antiqua" w:cs="Arial"/>
                <w:lang w:val="en-IN"/>
              </w:rPr>
              <w:t xml:space="preserve">Water at Nellore SS is not suitable for construction hence, contractor </w:t>
            </w:r>
            <w:proofErr w:type="gramStart"/>
            <w:r w:rsidRPr="00F227B2">
              <w:rPr>
                <w:rFonts w:ascii="Book Antiqua" w:hAnsi="Book Antiqua" w:cs="Arial"/>
                <w:lang w:val="en-IN"/>
              </w:rPr>
              <w:t>has to</w:t>
            </w:r>
            <w:proofErr w:type="gramEnd"/>
            <w:r w:rsidRPr="00F227B2">
              <w:rPr>
                <w:rFonts w:ascii="Book Antiqua" w:hAnsi="Book Antiqua" w:cs="Arial"/>
                <w:lang w:val="en-IN"/>
              </w:rPr>
              <w:t xml:space="preserve"> make his own arrangements for construction water. </w:t>
            </w:r>
            <w:proofErr w:type="gramStart"/>
            <w:r w:rsidRPr="00F227B2">
              <w:rPr>
                <w:rFonts w:ascii="Book Antiqua" w:hAnsi="Book Antiqua" w:cs="Arial"/>
                <w:lang w:val="en-IN"/>
              </w:rPr>
              <w:t>However</w:t>
            </w:r>
            <w:proofErr w:type="gramEnd"/>
            <w:r w:rsidRPr="00F227B2">
              <w:rPr>
                <w:rFonts w:ascii="Book Antiqua" w:hAnsi="Book Antiqua" w:cs="Arial"/>
                <w:lang w:val="en-IN"/>
              </w:rPr>
              <w:t xml:space="preserve"> Power required for </w:t>
            </w:r>
            <w:r w:rsidRPr="00F227B2">
              <w:rPr>
                <w:rFonts w:ascii="Book Antiqua" w:hAnsi="Book Antiqua" w:cs="Arial"/>
                <w:lang w:val="en-IN"/>
              </w:rPr>
              <w:lastRenderedPageBreak/>
              <w:t>construction purpose shall be provided by POWERGRID at cost as applicable at one point in the substation.</w:t>
            </w:r>
          </w:p>
          <w:p w14:paraId="6C8C8A15" w14:textId="7F9E8613" w:rsidR="0077438A" w:rsidRPr="00484658" w:rsidRDefault="0077438A" w:rsidP="00C75DAA">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The contractor shall take an appropriate Insurance Policy covering all the workers engaged in the work, if applicable as per the statutory requirements.</w:t>
            </w:r>
          </w:p>
          <w:p w14:paraId="014E1E79" w14:textId="712D8904" w:rsidR="0077438A" w:rsidRPr="00484658" w:rsidRDefault="00944405" w:rsidP="00944405">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The scope of work shall include supply of all materials required for completion of entire work as detailed in the BOQ. The contractor shall obtain prior permission from the Engineer-in-Charge for all the bought-out materials.</w:t>
            </w:r>
          </w:p>
          <w:p w14:paraId="6827BCC8" w14:textId="665C89D8" w:rsidR="00A06142" w:rsidRPr="00484658" w:rsidRDefault="00D563B5" w:rsidP="00576378">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The agency shall deploy sufficient materials, manpower, tools &amp; tackles to complete the entire work within the stipulated time.</w:t>
            </w:r>
          </w:p>
          <w:p w14:paraId="1CDB353D" w14:textId="32B8BFB8" w:rsidR="00D563B5" w:rsidRPr="00484658" w:rsidRDefault="00024816" w:rsidP="00024816">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The entire work is situated in the substation premises. Hence the contractor shall plan to carry out the works with no/least inconvenience caused to the residents or staff any other property of POWERGRID, the agency shall take appropriate measures to adhere to all safety norms.</w:t>
            </w:r>
          </w:p>
          <w:p w14:paraId="26971BF3" w14:textId="70EDCCA1" w:rsidR="00682EC9" w:rsidRPr="00484658" w:rsidRDefault="00682EC9" w:rsidP="00682EC9">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The contractor shall keep the site tidy at the end of day’s work during the execution of works. Any debris found at or near site shall be removed immediately as directed by the Engineer-in-charge.</w:t>
            </w:r>
          </w:p>
          <w:p w14:paraId="025ECA54" w14:textId="4DEE0B21" w:rsidR="00BB649B" w:rsidRPr="00484658" w:rsidRDefault="00BB649B" w:rsidP="00A85B14">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On completion of works the site shall be cleaned thoroughly and all debris shall be removed before work is handed over.</w:t>
            </w:r>
          </w:p>
          <w:p w14:paraId="2C47507D" w14:textId="77777777" w:rsidR="00484658" w:rsidRDefault="00484658" w:rsidP="00484658">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The Contractor shall follow applicable safety rules as per POWERGRID safety rules.</w:t>
            </w:r>
          </w:p>
          <w:p w14:paraId="4CEDFF14" w14:textId="77777777" w:rsidR="00484658" w:rsidRDefault="009348C3" w:rsidP="00484658">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 xml:space="preserve">The completion period of contract is Six (6) Months from the date of LOA including the RAINY Season. </w:t>
            </w:r>
          </w:p>
          <w:p w14:paraId="7898806C" w14:textId="77777777" w:rsidR="000B439C" w:rsidRDefault="009348C3" w:rsidP="000B439C">
            <w:pPr>
              <w:pStyle w:val="Title"/>
              <w:numPr>
                <w:ilvl w:val="0"/>
                <w:numId w:val="8"/>
              </w:numPr>
              <w:jc w:val="both"/>
              <w:rPr>
                <w:rFonts w:ascii="Book Antiqua" w:hAnsi="Book Antiqua" w:cs="Arial"/>
                <w:b w:val="0"/>
                <w:bCs w:val="0"/>
                <w:lang w:val="en-IN"/>
              </w:rPr>
            </w:pPr>
            <w:r w:rsidRPr="00484658">
              <w:rPr>
                <w:rFonts w:ascii="Book Antiqua" w:hAnsi="Book Antiqua" w:cs="Arial"/>
                <w:b w:val="0"/>
                <w:bCs w:val="0"/>
                <w:lang w:val="en-IN"/>
              </w:rPr>
              <w:t xml:space="preserve">The bidder </w:t>
            </w:r>
            <w:proofErr w:type="gramStart"/>
            <w:r w:rsidRPr="00484658">
              <w:rPr>
                <w:rFonts w:ascii="Book Antiqua" w:hAnsi="Book Antiqua" w:cs="Arial"/>
                <w:b w:val="0"/>
                <w:bCs w:val="0"/>
                <w:lang w:val="en-IN"/>
              </w:rPr>
              <w:t>has to</w:t>
            </w:r>
            <w:proofErr w:type="gramEnd"/>
            <w:r w:rsidRPr="00484658">
              <w:rPr>
                <w:rFonts w:ascii="Book Antiqua" w:hAnsi="Book Antiqua" w:cs="Arial"/>
                <w:b w:val="0"/>
                <w:bCs w:val="0"/>
                <w:lang w:val="en-IN"/>
              </w:rPr>
              <w:t xml:space="preserve"> visit the site prior to quoting their rates to assess the quantum &amp; nature of the work, availability of resources/construction materials, site conditions etc for having site conditions requirements. </w:t>
            </w:r>
          </w:p>
          <w:p w14:paraId="5D2D087C" w14:textId="6C26CAE8" w:rsidR="00320EF6" w:rsidRDefault="009348C3" w:rsidP="00320EF6">
            <w:pPr>
              <w:pStyle w:val="Title"/>
              <w:numPr>
                <w:ilvl w:val="0"/>
                <w:numId w:val="8"/>
              </w:numPr>
              <w:jc w:val="both"/>
              <w:rPr>
                <w:rFonts w:ascii="Book Antiqua" w:hAnsi="Book Antiqua" w:cs="Arial"/>
                <w:b w:val="0"/>
                <w:bCs w:val="0"/>
                <w:lang w:val="en-IN"/>
              </w:rPr>
            </w:pPr>
            <w:r w:rsidRPr="000B439C">
              <w:rPr>
                <w:rFonts w:ascii="Book Antiqua" w:hAnsi="Book Antiqua" w:cs="Arial"/>
                <w:b w:val="0"/>
                <w:bCs w:val="0"/>
                <w:lang w:val="en-IN"/>
              </w:rPr>
              <w:t xml:space="preserve">The rates quoted by the bidder is inclusive of cost of materials, labours, incidentals and all taxes, duties levies etc by state/central authorities except GST. All the materials required to complete the work has to be arrange and mobilised by the bidder. </w:t>
            </w:r>
          </w:p>
          <w:p w14:paraId="63091A43" w14:textId="77777777" w:rsidR="002C2815" w:rsidRDefault="009348C3" w:rsidP="002C2815">
            <w:pPr>
              <w:pStyle w:val="Title"/>
              <w:numPr>
                <w:ilvl w:val="0"/>
                <w:numId w:val="8"/>
              </w:numPr>
              <w:jc w:val="both"/>
              <w:rPr>
                <w:rFonts w:ascii="Book Antiqua" w:hAnsi="Book Antiqua" w:cs="Arial"/>
                <w:b w:val="0"/>
                <w:bCs w:val="0"/>
                <w:lang w:val="en-IN"/>
              </w:rPr>
            </w:pPr>
            <w:r w:rsidRPr="00320EF6">
              <w:rPr>
                <w:rFonts w:ascii="Book Antiqua" w:hAnsi="Book Antiqua" w:cs="Arial"/>
                <w:b w:val="0"/>
                <w:bCs w:val="0"/>
                <w:lang w:val="en-IN"/>
              </w:rPr>
              <w:t xml:space="preserve">The contractor shall have to pay the seigniorage charges on all natural minerals/materials required for completion of entire scope of the work. The agency </w:t>
            </w:r>
            <w:proofErr w:type="gramStart"/>
            <w:r w:rsidRPr="00320EF6">
              <w:rPr>
                <w:rFonts w:ascii="Book Antiqua" w:hAnsi="Book Antiqua" w:cs="Arial"/>
                <w:b w:val="0"/>
                <w:bCs w:val="0"/>
                <w:lang w:val="en-IN"/>
              </w:rPr>
              <w:t>has to</w:t>
            </w:r>
            <w:proofErr w:type="gramEnd"/>
            <w:r w:rsidRPr="00320EF6">
              <w:rPr>
                <w:rFonts w:ascii="Book Antiqua" w:hAnsi="Book Antiqua" w:cs="Arial"/>
                <w:b w:val="0"/>
                <w:bCs w:val="0"/>
                <w:lang w:val="en-IN"/>
              </w:rPr>
              <w:t xml:space="preserve"> submit to POWERGRID the proof of payment to the concerned department for the material consumed on monthly/RA Bill basis. If the contractor fails to submit the above, then POWERGRID will </w:t>
            </w:r>
            <w:r w:rsidRPr="00320EF6">
              <w:rPr>
                <w:rFonts w:ascii="Book Antiqua" w:hAnsi="Book Antiqua" w:cs="Arial"/>
                <w:b w:val="0"/>
                <w:bCs w:val="0"/>
                <w:lang w:val="en-IN"/>
              </w:rPr>
              <w:lastRenderedPageBreak/>
              <w:t xml:space="preserve">Deduct/Hold/Remit the calculated amount along with the overhead charges. </w:t>
            </w:r>
          </w:p>
          <w:p w14:paraId="16E4C744" w14:textId="77777777" w:rsidR="00CB2DBE" w:rsidRDefault="009348C3" w:rsidP="00CB2DBE">
            <w:pPr>
              <w:pStyle w:val="Title"/>
              <w:numPr>
                <w:ilvl w:val="0"/>
                <w:numId w:val="8"/>
              </w:numPr>
              <w:jc w:val="both"/>
              <w:rPr>
                <w:rFonts w:ascii="Book Antiqua" w:hAnsi="Book Antiqua" w:cs="Arial"/>
                <w:b w:val="0"/>
                <w:bCs w:val="0"/>
                <w:lang w:val="en-IN"/>
              </w:rPr>
            </w:pPr>
            <w:r w:rsidRPr="002C2815">
              <w:rPr>
                <w:rFonts w:ascii="Book Antiqua" w:hAnsi="Book Antiqua" w:cs="Arial"/>
                <w:b w:val="0"/>
                <w:bCs w:val="0"/>
                <w:lang w:val="en-IN"/>
              </w:rPr>
              <w:t xml:space="preserve">The works shall be carried out strictly as per Bill of Quantities (BOQ), Technical Specifications, SCC, CPWD specifications, drawings, POWERGRID GCC for civil works and other relevant IS Codes in the same order. </w:t>
            </w:r>
          </w:p>
          <w:p w14:paraId="45B397DD" w14:textId="77777777" w:rsidR="00873503" w:rsidRDefault="00064904" w:rsidP="00873503">
            <w:pPr>
              <w:pStyle w:val="Title"/>
              <w:numPr>
                <w:ilvl w:val="0"/>
                <w:numId w:val="8"/>
              </w:numPr>
              <w:jc w:val="both"/>
              <w:rPr>
                <w:rFonts w:ascii="Book Antiqua" w:hAnsi="Book Antiqua" w:cs="Arial"/>
                <w:b w:val="0"/>
                <w:bCs w:val="0"/>
                <w:lang w:val="en-IN"/>
              </w:rPr>
            </w:pPr>
            <w:r w:rsidRPr="00CB2DBE">
              <w:rPr>
                <w:rFonts w:ascii="Book Antiqua" w:hAnsi="Book Antiqua" w:cs="Arial"/>
                <w:b w:val="0"/>
                <w:bCs w:val="0"/>
                <w:lang w:val="en-IN"/>
              </w:rPr>
              <w:t xml:space="preserve">The contractor shall arrange all tests on materials and finished products as required in Field Quality Plan (REF. DOC.: C/FQA/SFQP/SITE-CIVIL-2012-R5). </w:t>
            </w:r>
          </w:p>
          <w:p w14:paraId="17C28318" w14:textId="77777777" w:rsidR="00701BAB" w:rsidRDefault="00064904" w:rsidP="00701BAB">
            <w:pPr>
              <w:pStyle w:val="Title"/>
              <w:numPr>
                <w:ilvl w:val="0"/>
                <w:numId w:val="8"/>
              </w:numPr>
              <w:jc w:val="both"/>
              <w:rPr>
                <w:rFonts w:ascii="Book Antiqua" w:hAnsi="Book Antiqua" w:cs="Arial"/>
                <w:b w:val="0"/>
                <w:bCs w:val="0"/>
                <w:lang w:val="en-IN"/>
              </w:rPr>
            </w:pPr>
            <w:r w:rsidRPr="00873503">
              <w:rPr>
                <w:rFonts w:ascii="Book Antiqua" w:hAnsi="Book Antiqua" w:cs="Arial"/>
                <w:b w:val="0"/>
                <w:bCs w:val="0"/>
                <w:lang w:val="en-IN"/>
              </w:rPr>
              <w:t xml:space="preserve">POWERGRID will not supply water and Electricity for the constructions works. Contractor shall have to make his own arrangements for power. In case, POWERGRID provides on the request of contractor, recovery shall be made at actuals for electricity. In such situations electricity will be given at one point. Further distribution arrangement shall be made by the bidder to his own cost. </w:t>
            </w:r>
          </w:p>
          <w:p w14:paraId="4EAEE70E" w14:textId="77777777" w:rsidR="00037A53" w:rsidRDefault="00064904" w:rsidP="00037A53">
            <w:pPr>
              <w:pStyle w:val="Title"/>
              <w:numPr>
                <w:ilvl w:val="0"/>
                <w:numId w:val="8"/>
              </w:numPr>
              <w:jc w:val="both"/>
              <w:rPr>
                <w:rFonts w:ascii="Book Antiqua" w:hAnsi="Book Antiqua" w:cs="Arial"/>
                <w:b w:val="0"/>
                <w:bCs w:val="0"/>
                <w:lang w:val="en-IN"/>
              </w:rPr>
            </w:pPr>
            <w:r w:rsidRPr="00701BAB">
              <w:rPr>
                <w:rFonts w:ascii="Book Antiqua" w:hAnsi="Book Antiqua" w:cs="Arial"/>
                <w:b w:val="0"/>
                <w:bCs w:val="0"/>
                <w:lang w:val="en-IN"/>
              </w:rPr>
              <w:t xml:space="preserve">The supply of construction materials is in the scope of Bidder. All should be from the reputed firms &amp; approved sources as directed by the Engineer </w:t>
            </w:r>
            <w:proofErr w:type="gramStart"/>
            <w:r w:rsidRPr="00701BAB">
              <w:rPr>
                <w:rFonts w:ascii="Book Antiqua" w:hAnsi="Book Antiqua" w:cs="Arial"/>
                <w:b w:val="0"/>
                <w:bCs w:val="0"/>
                <w:lang w:val="en-IN"/>
              </w:rPr>
              <w:t>In</w:t>
            </w:r>
            <w:proofErr w:type="gramEnd"/>
            <w:r w:rsidRPr="00701BAB">
              <w:rPr>
                <w:rFonts w:ascii="Book Antiqua" w:hAnsi="Book Antiqua" w:cs="Arial"/>
                <w:b w:val="0"/>
                <w:bCs w:val="0"/>
                <w:lang w:val="en-IN"/>
              </w:rPr>
              <w:t xml:space="preserve"> Charge. Samples of all construction materials shall be submitted for approval of the Engineer-in-charge prior to placing the order for procurement. All samples shall be tested as per the frequency specified in the Standard Field Quality Plan for Civil works of Site awarded Packages. All the sources shall be from reputed manufacturers as per the list published by the CPWD or as per the direction of Engineer In charge. </w:t>
            </w:r>
          </w:p>
          <w:p w14:paraId="490009DB" w14:textId="5DC44C45" w:rsidR="00064904" w:rsidRPr="00037A53" w:rsidRDefault="00064904" w:rsidP="00037A53">
            <w:pPr>
              <w:pStyle w:val="Title"/>
              <w:numPr>
                <w:ilvl w:val="0"/>
                <w:numId w:val="8"/>
              </w:numPr>
              <w:jc w:val="both"/>
              <w:rPr>
                <w:rFonts w:ascii="Book Antiqua" w:hAnsi="Book Antiqua" w:cs="Arial"/>
                <w:b w:val="0"/>
                <w:bCs w:val="0"/>
                <w:lang w:val="en-IN"/>
              </w:rPr>
            </w:pPr>
            <w:r w:rsidRPr="00037A53">
              <w:rPr>
                <w:rFonts w:ascii="Book Antiqua" w:hAnsi="Book Antiqua" w:cs="Arial"/>
                <w:b w:val="0"/>
                <w:bCs w:val="0"/>
                <w:lang w:val="en-IN"/>
              </w:rPr>
              <w:t xml:space="preserve">Provisions of special conditions of the contract supersede that of relevant clauses in general conditions of the contract and standard technical specifications of civil works. </w:t>
            </w:r>
          </w:p>
          <w:p w14:paraId="17AD93B2" w14:textId="23E36B77" w:rsidR="00234EE6" w:rsidRPr="00064904" w:rsidRDefault="00234EE6" w:rsidP="00064904">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 </w:t>
            </w:r>
          </w:p>
        </w:tc>
      </w:tr>
      <w:tr w:rsidR="00E6100F" w:rsidRPr="00AE6115" w14:paraId="1F626708" w14:textId="77777777" w:rsidTr="00BC73BE">
        <w:tc>
          <w:tcPr>
            <w:tcW w:w="588" w:type="dxa"/>
            <w:tcBorders>
              <w:right w:val="single" w:sz="4" w:space="0" w:color="auto"/>
            </w:tcBorders>
          </w:tcPr>
          <w:p w14:paraId="0DE4B5B7"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9348C3">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9348C3">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9348C3">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2E5FEF8C" w:rsidR="00FD0E44" w:rsidRPr="00AE6115" w:rsidRDefault="00FD0E44" w:rsidP="009348C3">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gramStart"/>
            <w:r w:rsidR="0041175B">
              <w:rPr>
                <w:rFonts w:ascii="Book Antiqua" w:hAnsi="Book Antiqua"/>
                <w:lang w:val="en-GB" w:eastAsia="en-US"/>
              </w:rPr>
              <w:t>commercial</w:t>
            </w:r>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w:t>
            </w:r>
            <w:r w:rsidRPr="00AE6115">
              <w:rPr>
                <w:rFonts w:ascii="Book Antiqua" w:hAnsi="Book Antiqua"/>
                <w:b w:val="0"/>
                <w:bCs w:val="0"/>
                <w:lang w:val="en-GB" w:eastAsia="en-US"/>
              </w:rPr>
              <w:t xml:space="preserve">shall be deducted from the </w:t>
            </w:r>
            <w:r w:rsidR="00EF1F75">
              <w:rPr>
                <w:rFonts w:ascii="Book Antiqua" w:hAnsi="Book Antiqua"/>
                <w:b w:val="0"/>
                <w:bCs w:val="0"/>
                <w:lang w:val="en-GB" w:eastAsia="en-US"/>
              </w:rPr>
              <w:t>running</w:t>
            </w:r>
            <w:r w:rsidRPr="00AE6115">
              <w:rPr>
                <w:rFonts w:ascii="Book Antiqua" w:hAnsi="Book Antiqua"/>
                <w:b w:val="0"/>
                <w:bCs w:val="0"/>
                <w:lang w:val="en-GB" w:eastAsia="en-US"/>
              </w:rPr>
              <w:t xml:space="preserve"> bills</w:t>
            </w:r>
            <w:r w:rsidR="00E010B2">
              <w:rPr>
                <w:rFonts w:ascii="Book Antiqua" w:hAnsi="Book Antiqua"/>
                <w:b w:val="0"/>
                <w:bCs w:val="0"/>
                <w:lang w:val="en-GB" w:eastAsia="en-US"/>
              </w:rPr>
              <w:t xml:space="preserve"> @10% of bills payable</w:t>
            </w:r>
            <w:r w:rsidRPr="00AE6115">
              <w:rPr>
                <w:rFonts w:ascii="Book Antiqua" w:hAnsi="Book Antiqua"/>
                <w:b w:val="0"/>
                <w:bCs w:val="0"/>
                <w:lang w:val="en-GB" w:eastAsia="en-US"/>
              </w:rPr>
              <w:t xml:space="preserve">.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73ECF619" w:rsidR="00FD0E44" w:rsidRPr="00AE6115" w:rsidRDefault="00FD0E44" w:rsidP="009348C3">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w:t>
            </w:r>
            <w:r w:rsidR="0020178D">
              <w:rPr>
                <w:rFonts w:ascii="Book Antiqua" w:hAnsi="Book Antiqua"/>
                <w:b w:val="0"/>
                <w:bCs w:val="0"/>
                <w:lang w:val="en-GB" w:eastAsia="en-US"/>
              </w:rPr>
              <w:t>running</w:t>
            </w:r>
            <w:r w:rsidRPr="00AE6115">
              <w:rPr>
                <w:rFonts w:ascii="Book Antiqua" w:hAnsi="Book Antiqua"/>
                <w:b w:val="0"/>
                <w:bCs w:val="0"/>
                <w:lang w:val="en-GB" w:eastAsia="en-US"/>
              </w:rPr>
              <w:t xml:space="preserve">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9348C3">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00BC73BE">
        <w:tc>
          <w:tcPr>
            <w:tcW w:w="588" w:type="dxa"/>
            <w:tcBorders>
              <w:right w:val="single" w:sz="4" w:space="0" w:color="auto"/>
            </w:tcBorders>
          </w:tcPr>
          <w:p w14:paraId="54CD245A"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00BC73BE">
        <w:tc>
          <w:tcPr>
            <w:tcW w:w="588" w:type="dxa"/>
            <w:tcBorders>
              <w:right w:val="single" w:sz="4" w:space="0" w:color="auto"/>
            </w:tcBorders>
          </w:tcPr>
          <w:p w14:paraId="30D7AA69"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00BC73BE">
        <w:tc>
          <w:tcPr>
            <w:tcW w:w="588" w:type="dxa"/>
            <w:tcBorders>
              <w:right w:val="single" w:sz="4" w:space="0" w:color="auto"/>
            </w:tcBorders>
          </w:tcPr>
          <w:p w14:paraId="7196D064" w14:textId="77777777" w:rsidR="00E6100F" w:rsidRPr="00AE6115" w:rsidRDefault="00E6100F" w:rsidP="009348C3">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4C8CD6F7"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0A2398">
              <w:rPr>
                <w:rFonts w:ascii="Book Antiqua" w:hAnsi="Book Antiqua"/>
                <w:color w:val="0000FF"/>
                <w:lang w:val="en-US" w:eastAsia="en-US"/>
              </w:rPr>
              <w:t>6</w:t>
            </w:r>
            <w:r w:rsidR="00F83A72" w:rsidRPr="00AE6115">
              <w:rPr>
                <w:rFonts w:ascii="Book Antiqua" w:hAnsi="Book Antiqua"/>
                <w:color w:val="0000FF"/>
                <w:lang w:val="en-US" w:eastAsia="en-US"/>
              </w:rPr>
              <w:t xml:space="preserve"> (</w:t>
            </w:r>
            <w:r w:rsidR="000A2398">
              <w:rPr>
                <w:rFonts w:ascii="Book Antiqua" w:hAnsi="Book Antiqua"/>
                <w:color w:val="0000FF"/>
                <w:lang w:val="en-US" w:eastAsia="en-US"/>
              </w:rPr>
              <w:t>Six</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00BC73BE">
        <w:tc>
          <w:tcPr>
            <w:tcW w:w="588" w:type="dxa"/>
            <w:tcBorders>
              <w:right w:val="single" w:sz="4" w:space="0" w:color="auto"/>
            </w:tcBorders>
          </w:tcPr>
          <w:p w14:paraId="48A21919" w14:textId="77777777" w:rsidR="009F0AD8" w:rsidRPr="00AE6115" w:rsidRDefault="009F0AD8" w:rsidP="009348C3">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00BC73BE">
        <w:tc>
          <w:tcPr>
            <w:tcW w:w="588" w:type="dxa"/>
            <w:tcBorders>
              <w:right w:val="single" w:sz="4" w:space="0" w:color="auto"/>
            </w:tcBorders>
          </w:tcPr>
          <w:p w14:paraId="6BD18F9B"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proofErr w:type="gramStart"/>
            <w:r w:rsidRPr="00AE6115">
              <w:rPr>
                <w:rFonts w:ascii="Book Antiqua" w:hAnsi="Book Antiqua"/>
                <w:b/>
                <w:bCs/>
              </w:rPr>
              <w:t>:</w:t>
            </w:r>
            <w:r w:rsidRPr="00AE6115">
              <w:rPr>
                <w:rFonts w:ascii="Book Antiqua" w:hAnsi="Book Antiqua"/>
              </w:rPr>
              <w:t xml:space="preserve">  No</w:t>
            </w:r>
            <w:proofErr w:type="gramEnd"/>
            <w:r w:rsidRPr="00AE6115">
              <w:rPr>
                <w:rFonts w:ascii="Book Antiqua" w:hAnsi="Book Antiqua"/>
              </w:rPr>
              <w:t xml:space="preserve">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00BC73BE">
        <w:tc>
          <w:tcPr>
            <w:tcW w:w="588" w:type="dxa"/>
            <w:tcBorders>
              <w:right w:val="single" w:sz="4" w:space="0" w:color="auto"/>
            </w:tcBorders>
          </w:tcPr>
          <w:p w14:paraId="16DEB4AB" w14:textId="77777777" w:rsidR="00C33941" w:rsidRPr="00AE6115" w:rsidRDefault="00C33941" w:rsidP="009348C3">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lastRenderedPageBreak/>
              <w:t>The Contractor shall be responsible for the safety during all activities at the Site.</w:t>
            </w:r>
          </w:p>
          <w:p w14:paraId="136831E2"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w:t>
            </w:r>
            <w:proofErr w:type="gramStart"/>
            <w:r>
              <w:rPr>
                <w:rFonts w:ascii="Book Antiqua" w:hAnsi="Book Antiqua"/>
              </w:rPr>
              <w:t>requirement</w:t>
            </w:r>
            <w:proofErr w:type="gramEnd"/>
            <w:r>
              <w:rPr>
                <w:rFonts w:ascii="Book Antiqua" w:hAnsi="Book Antiqua"/>
              </w:rPr>
              <w:t xml:space="preserve">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lastRenderedPageBreak/>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The Contractor shall ensure that the affected person(s) must be administered first-aid and all efforts made to immediately shift </w:t>
            </w:r>
            <w:proofErr w:type="gramStart"/>
            <w:r>
              <w:rPr>
                <w:rFonts w:ascii="Book Antiqua" w:hAnsi="Book Antiqua"/>
              </w:rPr>
              <w:t>to</w:t>
            </w:r>
            <w:proofErr w:type="gramEnd"/>
            <w:r>
              <w:rPr>
                <w:rFonts w:ascii="Book Antiqua" w:hAnsi="Book Antiqua"/>
              </w:rPr>
              <w:t xml:space="preserve"> nearby hospital or any other such place for medical treatment. </w:t>
            </w:r>
            <w:proofErr w:type="gramStart"/>
            <w:r>
              <w:rPr>
                <w:rFonts w:ascii="Book Antiqua" w:hAnsi="Book Antiqua"/>
              </w:rPr>
              <w:t>Contractor</w:t>
            </w:r>
            <w:proofErr w:type="gramEnd"/>
            <w:r>
              <w:rPr>
                <w:rFonts w:ascii="Book Antiqua" w:hAnsi="Book Antiqua"/>
              </w:rPr>
              <w:t xml:space="preserve"> shall bear all medical expenditure for treatment of accident </w:t>
            </w:r>
            <w:proofErr w:type="gramStart"/>
            <w:r>
              <w:rPr>
                <w:rFonts w:ascii="Book Antiqua" w:hAnsi="Book Antiqua"/>
              </w:rPr>
              <w:t>victim</w:t>
            </w:r>
            <w:proofErr w:type="gramEnd"/>
            <w:r>
              <w:rPr>
                <w:rFonts w:ascii="Book Antiqua" w:hAnsi="Book Antiqua"/>
              </w:rPr>
              <w:t>.</w:t>
            </w:r>
          </w:p>
          <w:p w14:paraId="5A80103E"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Pr>
                <w:rFonts w:ascii="Book Antiqua" w:hAnsi="Book Antiqua"/>
              </w:rPr>
              <w:t>persons</w:t>
            </w:r>
            <w:proofErr w:type="gramEnd"/>
            <w:r>
              <w:rPr>
                <w:rFonts w:ascii="Book Antiqua" w:hAnsi="Book Antiqua"/>
              </w:rPr>
              <w:t xml:space="preserve"> and/or property, and/or equipment.</w:t>
            </w:r>
          </w:p>
          <w:p w14:paraId="427409C3"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w:t>
            </w:r>
            <w:proofErr w:type="gramStart"/>
            <w:r>
              <w:rPr>
                <w:rFonts w:ascii="Book Antiqua" w:hAnsi="Book Antiqua"/>
              </w:rPr>
              <w:t>use</w:t>
            </w:r>
            <w:proofErr w:type="gramEnd"/>
            <w:r>
              <w:rPr>
                <w:rFonts w:ascii="Book Antiqua" w:hAnsi="Book Antiqua"/>
              </w:rPr>
              <w:t xml:space="preserve"> </w:t>
            </w:r>
            <w:proofErr w:type="gramStart"/>
            <w:r>
              <w:rPr>
                <w:rFonts w:ascii="Book Antiqua" w:hAnsi="Book Antiqua"/>
              </w:rPr>
              <w:t>of mobile phone</w:t>
            </w:r>
            <w:proofErr w:type="gramEnd"/>
            <w:r>
              <w:rPr>
                <w:rFonts w:ascii="Book Antiqua" w:hAnsi="Book Antiqua"/>
              </w:rPr>
              <w:t>.</w:t>
            </w:r>
          </w:p>
          <w:p w14:paraId="001E50B1"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w:t>
            </w:r>
            <w:proofErr w:type="gramStart"/>
            <w:r>
              <w:rPr>
                <w:rFonts w:ascii="Book Antiqua" w:hAnsi="Book Antiqua"/>
              </w:rPr>
              <w:t>shall</w:t>
            </w:r>
            <w:proofErr w:type="gramEnd"/>
            <w:r>
              <w:rPr>
                <w:rFonts w:ascii="Book Antiqua" w:hAnsi="Book Antiqua"/>
              </w:rPr>
              <w:t xml:space="preserve"> be provided </w:t>
            </w:r>
            <w:proofErr w:type="gramStart"/>
            <w:r>
              <w:rPr>
                <w:rFonts w:ascii="Book Antiqua" w:hAnsi="Book Antiqua"/>
              </w:rPr>
              <w:t>to</w:t>
            </w:r>
            <w:proofErr w:type="gramEnd"/>
            <w:r>
              <w:rPr>
                <w:rFonts w:ascii="Book Antiqua" w:hAnsi="Book Antiqua"/>
              </w:rPr>
              <w:t xml:space="preserve"> the workers wherever necessary. Camps shall be adequately </w:t>
            </w:r>
            <w:proofErr w:type="gramStart"/>
            <w:r>
              <w:rPr>
                <w:rFonts w:ascii="Book Antiqua" w:hAnsi="Book Antiqua"/>
              </w:rPr>
              <w:t>lighted</w:t>
            </w:r>
            <w:proofErr w:type="gramEnd"/>
            <w:r>
              <w:rPr>
                <w:rFonts w:ascii="Book Antiqua" w:hAnsi="Book Antiqua"/>
              </w:rPr>
              <w:t xml:space="preserve">, ventilated, </w:t>
            </w:r>
            <w:r>
              <w:rPr>
                <w:rFonts w:ascii="Book Antiqua" w:hAnsi="Book Antiqua"/>
              </w:rPr>
              <w:lastRenderedPageBreak/>
              <w:t>maintained in a clean and sanitary condition with proper toilet facility.</w:t>
            </w:r>
          </w:p>
          <w:p w14:paraId="2BF67C78"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Contractor shall also submit list of identified emergency facilities available </w:t>
            </w:r>
            <w:proofErr w:type="gramStart"/>
            <w:r>
              <w:rPr>
                <w:rFonts w:ascii="Book Antiqua" w:hAnsi="Book Antiqua"/>
              </w:rPr>
              <w:t>at</w:t>
            </w:r>
            <w:proofErr w:type="gramEnd"/>
            <w:r>
              <w:rPr>
                <w:rFonts w:ascii="Book Antiqua" w:hAnsi="Book Antiqua"/>
              </w:rPr>
              <w:t xml:space="preserve"> nearby site.</w:t>
            </w:r>
          </w:p>
          <w:p w14:paraId="1057E957"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w:t>
            </w:r>
            <w:proofErr w:type="gramStart"/>
            <w:r>
              <w:rPr>
                <w:rFonts w:ascii="Book Antiqua" w:hAnsi="Book Antiqua"/>
              </w:rPr>
              <w:t>in regard to</w:t>
            </w:r>
            <w:proofErr w:type="gramEnd"/>
            <w:r>
              <w:rPr>
                <w:rFonts w:ascii="Book Antiqua" w:hAnsi="Book Antiqua"/>
              </w:rPr>
              <w:t xml:space="preserve">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r>
              <w:rPr>
                <w:rFonts w:ascii="Book Antiqua" w:hAnsi="Book Antiqua"/>
                <w:b/>
                <w:bCs/>
              </w:rPr>
              <w:t xml:space="preserve">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w:t>
            </w:r>
            <w:r>
              <w:rPr>
                <w:rFonts w:ascii="Book Antiqua" w:hAnsi="Book Antiqua"/>
                <w:b/>
                <w:bCs/>
              </w:rPr>
              <w:lastRenderedPageBreak/>
              <w:t>fatal accident (or) 18 months from the date of first fatal accident, whichever is later.</w:t>
            </w:r>
          </w:p>
          <w:p w14:paraId="64FD1E9C"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9348C3">
            <w:pPr>
              <w:pStyle w:val="ListParagraph"/>
              <w:numPr>
                <w:ilvl w:val="1"/>
                <w:numId w:val="5"/>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w:t>
                  </w:r>
                  <w:proofErr w:type="gramStart"/>
                  <w:r>
                    <w:rPr>
                      <w:rFonts w:ascii="Book Antiqua" w:hAnsi="Book Antiqua"/>
                    </w:rPr>
                    <w:t>accident</w:t>
                  </w:r>
                  <w:proofErr w:type="gramEnd"/>
                  <w:r>
                    <w:rPr>
                      <w:rFonts w:ascii="Book Antiqua" w:hAnsi="Book Antiqua"/>
                    </w:rPr>
                    <w:t xml:space="preserve"> causing fatal / </w:t>
                  </w:r>
                  <w:proofErr w:type="gramStart"/>
                  <w:r>
                    <w:rPr>
                      <w:rFonts w:ascii="Book Antiqua" w:hAnsi="Book Antiqua"/>
                    </w:rPr>
                    <w:t>accident causing</w:t>
                  </w:r>
                  <w:proofErr w:type="gramEnd"/>
                  <w:r>
                    <w:rPr>
                      <w:rFonts w:ascii="Book Antiqua" w:hAnsi="Book Antiqua"/>
                    </w:rPr>
                    <w:t xml:space="preserve">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9348C3">
            <w:pPr>
              <w:pStyle w:val="ListParagraph"/>
              <w:numPr>
                <w:ilvl w:val="0"/>
                <w:numId w:val="5"/>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w:t>
            </w:r>
            <w:r>
              <w:rPr>
                <w:rFonts w:ascii="Book Antiqua" w:hAnsi="Book Antiqua"/>
              </w:rPr>
              <w:lastRenderedPageBreak/>
              <w:t>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00BC73BE">
        <w:tc>
          <w:tcPr>
            <w:tcW w:w="588" w:type="dxa"/>
            <w:tcBorders>
              <w:right w:val="single" w:sz="4" w:space="0" w:color="auto"/>
            </w:tcBorders>
          </w:tcPr>
          <w:p w14:paraId="65F9C3DC"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00BC73BE">
        <w:tc>
          <w:tcPr>
            <w:tcW w:w="588" w:type="dxa"/>
            <w:tcBorders>
              <w:right w:val="single" w:sz="4" w:space="0" w:color="auto"/>
            </w:tcBorders>
          </w:tcPr>
          <w:p w14:paraId="5023141B"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00BC73BE">
        <w:tc>
          <w:tcPr>
            <w:tcW w:w="588" w:type="dxa"/>
            <w:tcBorders>
              <w:right w:val="single" w:sz="4" w:space="0" w:color="auto"/>
            </w:tcBorders>
          </w:tcPr>
          <w:p w14:paraId="1F3B1409" w14:textId="77777777" w:rsidR="002554F7" w:rsidRPr="00AE6115" w:rsidRDefault="002554F7" w:rsidP="009348C3">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00BC73BE">
        <w:tc>
          <w:tcPr>
            <w:tcW w:w="588" w:type="dxa"/>
            <w:tcBorders>
              <w:right w:val="single" w:sz="4" w:space="0" w:color="auto"/>
            </w:tcBorders>
          </w:tcPr>
          <w:p w14:paraId="562C75D1"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00BC73BE">
        <w:tc>
          <w:tcPr>
            <w:tcW w:w="588" w:type="dxa"/>
            <w:tcBorders>
              <w:right w:val="single" w:sz="4" w:space="0" w:color="auto"/>
            </w:tcBorders>
          </w:tcPr>
          <w:p w14:paraId="664355AD" w14:textId="77777777" w:rsidR="003074FA" w:rsidRPr="00AE6115" w:rsidRDefault="003074FA" w:rsidP="009348C3">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lastRenderedPageBreak/>
              <w:t>Contract Agreement signed by the Contractor &amp; POWERGRID for the work</w:t>
            </w:r>
          </w:p>
          <w:p w14:paraId="4DB8CA90" w14:textId="77777777" w:rsidR="003074FA" w:rsidRPr="00AE6115" w:rsidRDefault="003074FA"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9348C3">
            <w:pPr>
              <w:pStyle w:val="Title"/>
              <w:numPr>
                <w:ilvl w:val="1"/>
                <w:numId w:val="4"/>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00BC73BE">
        <w:tc>
          <w:tcPr>
            <w:tcW w:w="588" w:type="dxa"/>
            <w:tcBorders>
              <w:right w:val="single" w:sz="4" w:space="0" w:color="auto"/>
            </w:tcBorders>
          </w:tcPr>
          <w:p w14:paraId="56EE48EE" w14:textId="77777777" w:rsidR="00D776F8" w:rsidRPr="00AE6115" w:rsidRDefault="00D776F8" w:rsidP="009348C3">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proofErr w:type="gramStart"/>
            <w:r>
              <w:rPr>
                <w:rFonts w:ascii="Book Antiqua" w:hAnsi="Book Antiqua"/>
                <w:b/>
                <w:bCs/>
              </w:rPr>
              <w:t>60</w:t>
            </w:r>
            <w:r w:rsidRPr="007C6330">
              <w:rPr>
                <w:rFonts w:ascii="Book Antiqua" w:hAnsi="Book Antiqua"/>
                <w:b/>
                <w:bCs/>
              </w:rPr>
              <w:t xml:space="preserve"> :</w:t>
            </w:r>
            <w:proofErr w:type="gramEnd"/>
            <w:r w:rsidRPr="007C6330">
              <w:rPr>
                <w:rFonts w:ascii="Book Antiqua" w:hAnsi="Book Antiqua"/>
                <w:b/>
                <w:bCs/>
              </w:rPr>
              <w:t xml:space="preserve">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w:t>
            </w:r>
            <w:proofErr w:type="gramStart"/>
            <w:r w:rsidRPr="007C6330">
              <w:rPr>
                <w:rFonts w:ascii="Book Antiqua" w:hAnsi="Book Antiqua"/>
              </w:rPr>
              <w:t>notifications(</w:t>
            </w:r>
            <w:proofErr w:type="gramEnd"/>
            <w:r w:rsidRPr="007C6330">
              <w:rPr>
                <w:rFonts w:ascii="Book Antiqua" w:hAnsi="Book Antiqua"/>
              </w:rPr>
              <w:t>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w:t>
            </w:r>
            <w:proofErr w:type="gramStart"/>
            <w:r w:rsidRPr="007C6330">
              <w:rPr>
                <w:rFonts w:ascii="Book Antiqua" w:hAnsi="Book Antiqua"/>
              </w:rPr>
              <w:t>sitting</w:t>
            </w:r>
            <w:proofErr w:type="gramEnd"/>
            <w:r w:rsidRPr="007C6330">
              <w:rPr>
                <w:rFonts w:ascii="Book Antiqua" w:hAnsi="Book Antiqua"/>
              </w:rPr>
              <w:t xml:space="preserve">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 xml:space="preserve">through 5 </w:t>
            </w:r>
            <w:proofErr w:type="gramStart"/>
            <w:r w:rsidRPr="007C6330">
              <w:rPr>
                <w:rFonts w:ascii="Book Antiqua" w:hAnsi="Book Antiqua"/>
              </w:rPr>
              <w:t>sittings</w:t>
            </w:r>
            <w:proofErr w:type="gramEnd"/>
            <w:r w:rsidRPr="007C6330">
              <w:rPr>
                <w:rFonts w:ascii="Book Antiqua" w:hAnsi="Book Antiqua"/>
              </w:rPr>
              <w:t xml:space="preserve"> in a period of not more than three months from the date the reference made to the CCIE. In exceptional cases, if any dispute so merits, the </w:t>
            </w:r>
            <w:proofErr w:type="gramStart"/>
            <w:r w:rsidRPr="007C6330">
              <w:rPr>
                <w:rFonts w:ascii="Book Antiqua" w:hAnsi="Book Antiqua"/>
              </w:rPr>
              <w:t>time period</w:t>
            </w:r>
            <w:proofErr w:type="gramEnd"/>
            <w:r w:rsidRPr="007C6330">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7C6330">
              <w:rPr>
                <w:rFonts w:ascii="Book Antiqua" w:hAnsi="Book Antiqua"/>
              </w:rPr>
              <w:t>sittings</w:t>
            </w:r>
            <w:proofErr w:type="gramEnd"/>
            <w:r w:rsidRPr="007C6330">
              <w:rPr>
                <w:rFonts w:ascii="Book Antiqua" w:hAnsi="Book Antiqua"/>
              </w:rPr>
              <w:t xml:space="preserve">, the same may be held at the discretion of the CCIE but with a cap on payment of fee for 5 </w:t>
            </w:r>
            <w:proofErr w:type="gramStart"/>
            <w:r w:rsidRPr="007C6330">
              <w:rPr>
                <w:rFonts w:ascii="Book Antiqua" w:hAnsi="Book Antiqua"/>
              </w:rPr>
              <w:t>sittings</w:t>
            </w:r>
            <w:proofErr w:type="gramEnd"/>
            <w:r w:rsidRPr="007C6330">
              <w:rPr>
                <w:rFonts w:ascii="Book Antiqua" w:hAnsi="Book Antiqua"/>
              </w:rPr>
              <w:t xml:space="preserve"> only. The local transport charges shall, however, will be paid as provided for each day of sitting beyond the 5 </w:t>
            </w:r>
            <w:proofErr w:type="gramStart"/>
            <w:r w:rsidRPr="007C6330">
              <w:rPr>
                <w:rFonts w:ascii="Book Antiqua" w:hAnsi="Book Antiqua"/>
              </w:rPr>
              <w:t>sittings</w:t>
            </w:r>
            <w:proofErr w:type="gramEnd"/>
            <w:r w:rsidRPr="007C6330">
              <w:rPr>
                <w:rFonts w:ascii="Book Antiqua" w:hAnsi="Book Antiqua"/>
              </w:rPr>
              <w:t>.</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.2.2 The CCIE shall hold </w:t>
            </w:r>
            <w:proofErr w:type="gramStart"/>
            <w:r w:rsidRPr="007C6330">
              <w:rPr>
                <w:rFonts w:ascii="Book Antiqua" w:hAnsi="Book Antiqua"/>
              </w:rPr>
              <w:t>day to day</w:t>
            </w:r>
            <w:proofErr w:type="gramEnd"/>
            <w:r w:rsidRPr="007C6330">
              <w:rPr>
                <w:rFonts w:ascii="Book Antiqua" w:hAnsi="Book Antiqua"/>
              </w:rPr>
              <w:t xml:space="preserve">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w:t>
            </w:r>
            <w:proofErr w:type="gramStart"/>
            <w:r w:rsidRPr="007C6330">
              <w:rPr>
                <w:rFonts w:ascii="Book Antiqua" w:hAnsi="Book Antiqua"/>
              </w:rPr>
              <w:t xml:space="preserve">space, </w:t>
            </w:r>
            <w:r>
              <w:rPr>
                <w:rFonts w:ascii="Book Antiqua" w:hAnsi="Book Antiqua"/>
              </w:rPr>
              <w:t xml:space="preserve"> </w:t>
            </w:r>
            <w:r w:rsidRPr="007C6330">
              <w:rPr>
                <w:rFonts w:ascii="Book Antiqua" w:hAnsi="Book Antiqua"/>
              </w:rPr>
              <w:t>logistic</w:t>
            </w:r>
            <w:proofErr w:type="gramEnd"/>
            <w:r w:rsidRPr="007C6330">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proofErr w:type="gramStart"/>
            <w:r w:rsidRPr="007C6330">
              <w:rPr>
                <w:rFonts w:ascii="Book Antiqua" w:hAnsi="Book Antiqua"/>
              </w:rPr>
              <w:t>bot</w:t>
            </w:r>
            <w:proofErr w:type="spellEnd"/>
            <w:proofErr w:type="gramEnd"/>
            <w:r w:rsidRPr="007C6330">
              <w:rPr>
                <w:rFonts w:ascii="Book Antiqua" w:hAnsi="Book Antiqua"/>
              </w:rPr>
              <w:t xml:space="preserve"> be treated as </w:t>
            </w:r>
            <w:proofErr w:type="gramStart"/>
            <w:r w:rsidRPr="007C6330">
              <w:rPr>
                <w:rFonts w:ascii="Book Antiqua" w:hAnsi="Book Antiqua"/>
              </w:rPr>
              <w:t xml:space="preserve">alternate </w:t>
            </w:r>
            <w:r>
              <w:rPr>
                <w:rFonts w:ascii="Book Antiqua" w:hAnsi="Book Antiqua"/>
              </w:rPr>
              <w:t xml:space="preserve"> </w:t>
            </w:r>
            <w:r w:rsidRPr="007C6330">
              <w:rPr>
                <w:rFonts w:ascii="Book Antiqua" w:hAnsi="Book Antiqua"/>
              </w:rPr>
              <w:t>arbitration</w:t>
            </w:r>
            <w:proofErr w:type="gramEnd"/>
            <w:r w:rsidRPr="007C6330">
              <w:rPr>
                <w:rFonts w:ascii="Book Antiqua" w:hAnsi="Book Antiqua"/>
              </w:rPr>
              <w:t xml:space="preserve"> proceedings where both parties come with statement </w:t>
            </w:r>
            <w:r>
              <w:rPr>
                <w:rFonts w:ascii="Book Antiqua" w:hAnsi="Book Antiqua"/>
              </w:rPr>
              <w:t>o</w:t>
            </w:r>
            <w:r w:rsidRPr="007C6330">
              <w:rPr>
                <w:rFonts w:ascii="Book Antiqua" w:hAnsi="Book Antiqua"/>
              </w:rPr>
              <w:t xml:space="preserve">f claims/defense, arguments/counter </w:t>
            </w:r>
            <w:proofErr w:type="gramStart"/>
            <w:r w:rsidRPr="007C6330">
              <w:rPr>
                <w:rFonts w:ascii="Book Antiqua" w:hAnsi="Book Antiqua"/>
              </w:rPr>
              <w:t>arguments ,</w:t>
            </w:r>
            <w:proofErr w:type="gramEnd"/>
            <w:r w:rsidRPr="007C6330">
              <w:rPr>
                <w:rFonts w:ascii="Book Antiqua" w:hAnsi="Book Antiqua"/>
              </w:rPr>
              <w:t xml:space="preserve"> rejoinders, written submission etc., aided by their respective lawyers. The forum of CCIE is a conciliation forum, where mutual give and take constitutes the essence, rather than strict legal positions of the </w:t>
            </w:r>
            <w:proofErr w:type="gramStart"/>
            <w:r w:rsidRPr="007C6330">
              <w:rPr>
                <w:rFonts w:ascii="Book Antiqua" w:hAnsi="Book Antiqua"/>
              </w:rPr>
              <w:t>parties,.</w:t>
            </w:r>
            <w:proofErr w:type="gramEnd"/>
            <w:r w:rsidRPr="007C6330">
              <w:rPr>
                <w:rFonts w:ascii="Book Antiqua" w:hAnsi="Book Antiqua"/>
              </w:rPr>
              <w:t xml:space="preserve"> Hence, the parties are expected to the brief and </w:t>
            </w:r>
            <w:proofErr w:type="gramStart"/>
            <w:r w:rsidRPr="007C6330">
              <w:rPr>
                <w:rFonts w:ascii="Book Antiqua" w:hAnsi="Book Antiqua"/>
              </w:rPr>
              <w:t xml:space="preserve">to </w:t>
            </w:r>
            <w:r>
              <w:rPr>
                <w:rFonts w:ascii="Book Antiqua" w:hAnsi="Book Antiqua"/>
              </w:rPr>
              <w:t xml:space="preserve"> </w:t>
            </w:r>
            <w:r w:rsidRPr="007C6330">
              <w:rPr>
                <w:rFonts w:ascii="Book Antiqua" w:hAnsi="Book Antiqua"/>
              </w:rPr>
              <w:t>the</w:t>
            </w:r>
            <w:proofErr w:type="gramEnd"/>
            <w:r w:rsidRPr="007C6330">
              <w:rPr>
                <w:rFonts w:ascii="Book Antiqua" w:hAnsi="Book Antiqua"/>
              </w:rPr>
              <w:t xml:space="preserve"> point before the committee </w:t>
            </w:r>
            <w:proofErr w:type="gramStart"/>
            <w:r w:rsidRPr="007C6330">
              <w:rPr>
                <w:rFonts w:ascii="Book Antiqua" w:hAnsi="Book Antiqua"/>
              </w:rPr>
              <w:t>with regard to</w:t>
            </w:r>
            <w:proofErr w:type="gramEnd"/>
            <w:r w:rsidRPr="007C6330">
              <w:rPr>
                <w:rFonts w:ascii="Book Antiqua" w:hAnsi="Book Antiqua"/>
              </w:rPr>
              <w:t xml:space="preserve">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 xml:space="preserve">(i) On receipt of a reference from the Contractor for conciliation of dispute, the concerned Executive Director (Region) of the Employer shall send a communication within 7 working days thereby inviting the Contractor to </w:t>
            </w:r>
            <w:proofErr w:type="gramStart"/>
            <w:r w:rsidRPr="007C6330">
              <w:rPr>
                <w:rFonts w:ascii="Book Antiqua" w:hAnsi="Book Antiqua"/>
              </w:rPr>
              <w:t>depute</w:t>
            </w:r>
            <w:proofErr w:type="gramEnd"/>
            <w:r w:rsidRPr="007C6330">
              <w:rPr>
                <w:rFonts w:ascii="Book Antiqua" w:hAnsi="Book Antiqua"/>
              </w:rPr>
              <w:t xml:space="preserv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6330">
              <w:rPr>
                <w:rFonts w:ascii="Book Antiqua" w:hAnsi="Book Antiqua"/>
              </w:rPr>
              <w:t>work load</w:t>
            </w:r>
            <w:proofErr w:type="gramEnd"/>
            <w:r w:rsidRPr="007C6330">
              <w:rPr>
                <w:rFonts w:ascii="Book Antiqua" w:hAnsi="Book Antiqua"/>
              </w:rPr>
              <w:t xml:space="preserve">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w:t>
            </w:r>
            <w:proofErr w:type="gramStart"/>
            <w:r w:rsidRPr="007C6330">
              <w:rPr>
                <w:rFonts w:ascii="Book Antiqua" w:hAnsi="Book Antiqua"/>
              </w:rPr>
              <w:t>process,</w:t>
            </w:r>
            <w:proofErr w:type="gramEnd"/>
            <w:r w:rsidRPr="007C6330">
              <w:rPr>
                <w:rFonts w:ascii="Book Antiqua" w:hAnsi="Book Antiqua"/>
              </w:rPr>
              <w:t xml:space="preserve"> </w:t>
            </w:r>
            <w:proofErr w:type="gramStart"/>
            <w:r w:rsidRPr="007C6330">
              <w:rPr>
                <w:rFonts w:ascii="Book Antiqua" w:hAnsi="Book Antiqua"/>
              </w:rPr>
              <w:t>have to</w:t>
            </w:r>
            <w:proofErr w:type="gramEnd"/>
            <w:r w:rsidRPr="007C6330">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t>
            </w:r>
            <w:r w:rsidRPr="007C6330">
              <w:rPr>
                <w:rFonts w:ascii="Book Antiqua" w:hAnsi="Book Antiqua"/>
              </w:rPr>
              <w:lastRenderedPageBreak/>
              <w:t>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00BC73BE">
        <w:tc>
          <w:tcPr>
            <w:tcW w:w="588" w:type="dxa"/>
            <w:tcBorders>
              <w:right w:val="single" w:sz="4" w:space="0" w:color="auto"/>
            </w:tcBorders>
          </w:tcPr>
          <w:p w14:paraId="187F57B8" w14:textId="77777777" w:rsidR="00D776F8" w:rsidRPr="00AE6115" w:rsidRDefault="00D776F8" w:rsidP="009348C3">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r w:rsidR="006D2143" w:rsidRPr="00AE6115" w14:paraId="3029B933" w14:textId="77777777" w:rsidTr="00BC73BE">
        <w:tc>
          <w:tcPr>
            <w:tcW w:w="588" w:type="dxa"/>
            <w:tcBorders>
              <w:right w:val="single" w:sz="4" w:space="0" w:color="auto"/>
            </w:tcBorders>
          </w:tcPr>
          <w:p w14:paraId="77E2BA25" w14:textId="77777777" w:rsidR="006D2143" w:rsidRPr="00AE6115" w:rsidRDefault="006D2143" w:rsidP="009348C3">
            <w:pPr>
              <w:numPr>
                <w:ilvl w:val="0"/>
                <w:numId w:val="2"/>
              </w:numPr>
              <w:jc w:val="both"/>
              <w:rPr>
                <w:rFonts w:ascii="Book Antiqua" w:hAnsi="Book Antiqua"/>
              </w:rPr>
            </w:pPr>
          </w:p>
        </w:tc>
        <w:tc>
          <w:tcPr>
            <w:tcW w:w="1676" w:type="dxa"/>
            <w:tcBorders>
              <w:right w:val="single" w:sz="4" w:space="0" w:color="auto"/>
            </w:tcBorders>
          </w:tcPr>
          <w:p w14:paraId="500C02E5" w14:textId="16ED170A" w:rsidR="006D2143" w:rsidRDefault="00103056" w:rsidP="00D776F8">
            <w:pPr>
              <w:jc w:val="both"/>
              <w:rPr>
                <w:rFonts w:ascii="Book Antiqua" w:hAnsi="Book Antiqua"/>
              </w:rPr>
            </w:pPr>
            <w:r w:rsidRPr="00103056">
              <w:rPr>
                <w:rFonts w:ascii="Book Antiqua" w:hAnsi="Book Antiqua"/>
              </w:rPr>
              <w:t>Vendor Grievance redressal Mechanism</w:t>
            </w:r>
          </w:p>
        </w:tc>
        <w:tc>
          <w:tcPr>
            <w:tcW w:w="7470" w:type="dxa"/>
            <w:tcBorders>
              <w:left w:val="nil"/>
            </w:tcBorders>
          </w:tcPr>
          <w:p w14:paraId="77D7E2EE" w14:textId="65079DA3" w:rsidR="006D2143" w:rsidRPr="00FA026F" w:rsidRDefault="00103056" w:rsidP="00D776F8">
            <w:pPr>
              <w:jc w:val="both"/>
              <w:rPr>
                <w:rFonts w:ascii="Book Antiqua" w:hAnsi="Book Antiqua"/>
              </w:rPr>
            </w:pPr>
            <w:r w:rsidRPr="00103056">
              <w:rPr>
                <w:rFonts w:ascii="Book Antiqua" w:hAnsi="Book Antiqua"/>
              </w:rPr>
              <w:t>Vendors/Contractor/Supplier can submit their grievance under the contractor pertaining to post Award matters broadly under following categories-Payments/matter related to integrity Pact &amp;IEMS/others, through POWERGRIDs Vendor Grievance Portal (VGP)/ Link to access vendor Grievance Portal (VGP) is given below: https://apps.powergrid.in/vendorgrievance/t/login</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6"/>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82646" w14:textId="77777777" w:rsidR="00FD2553" w:rsidRDefault="00FD2553">
      <w:r>
        <w:separator/>
      </w:r>
    </w:p>
  </w:endnote>
  <w:endnote w:type="continuationSeparator" w:id="0">
    <w:p w14:paraId="39AE906D" w14:textId="77777777" w:rsidR="00FD2553" w:rsidRDefault="00FD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2C52" w14:textId="77777777" w:rsidR="00BD6818" w:rsidRDefault="00BD6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906F" w14:textId="77777777" w:rsidR="00BD6818" w:rsidRDefault="00BD68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4BDF3" w14:textId="77777777" w:rsidR="00BD6818" w:rsidRDefault="00BD68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6A9036F1"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922834">
            <w:rPr>
              <w:rFonts w:ascii="Book Antiqua" w:hAnsi="Book Antiqua"/>
              <w:sz w:val="20"/>
              <w:szCs w:val="20"/>
            </w:rPr>
            <w:t>4</w:t>
          </w:r>
          <w:r w:rsidR="004E2CC1">
            <w:rPr>
              <w:rFonts w:ascii="Book Antiqua" w:hAnsi="Book Antiqua"/>
              <w:sz w:val="20"/>
              <w:szCs w:val="20"/>
            </w:rPr>
            <w:t>306</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tcPr>
        <w:p w14:paraId="464FCBC1" w14:textId="1EE748AA" w:rsidR="00E7547C" w:rsidRPr="00B254FE" w:rsidRDefault="009F622F" w:rsidP="00640EB4">
          <w:pPr>
            <w:pStyle w:val="Footer"/>
            <w:jc w:val="center"/>
            <w:rPr>
              <w:rFonts w:ascii="Book Antiqua" w:hAnsi="Book Antiqua"/>
              <w:sz w:val="20"/>
              <w:szCs w:val="20"/>
            </w:rPr>
          </w:pPr>
          <w:r>
            <w:rPr>
              <w:rFonts w:ascii="Book Antiqua" w:hAnsi="Book Antiqua"/>
              <w:sz w:val="20"/>
              <w:szCs w:val="20"/>
            </w:rPr>
            <w:pict w14:anchorId="37F0C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72.45pt;height:47.7pt">
                <v:imagedata r:id="rId1" o:title=""/>
                <o:lock v:ext="edit" ungrouping="t" rotation="t" cropping="t" verticies="t" text="t" grouping="t"/>
                <o:signatureline v:ext="edit" id="{6EAE4956-C5A6-4A51-9ED8-8CE178479257}" provid="{00000000-0000-0000-0000-000000000000}" issignatureline="t"/>
              </v:shape>
            </w:pict>
          </w:r>
        </w:p>
      </w:tc>
      <w:tc>
        <w:tcPr>
          <w:tcW w:w="1428" w:type="dxa"/>
        </w:tcPr>
        <w:p w14:paraId="3979274B" w14:textId="6B14258A"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EE577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62EF" w14:textId="77777777" w:rsidR="00FD2553" w:rsidRDefault="00FD2553">
      <w:r>
        <w:separator/>
      </w:r>
    </w:p>
  </w:footnote>
  <w:footnote w:type="continuationSeparator" w:id="0">
    <w:p w14:paraId="6A5FF90D" w14:textId="77777777" w:rsidR="00FD2553" w:rsidRDefault="00FD2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444E" w14:textId="77777777" w:rsidR="00BD6818" w:rsidRDefault="00BD68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0AA3" w14:textId="77777777" w:rsidR="00BD6818" w:rsidRDefault="00BD68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9B54" w14:textId="77777777" w:rsidR="00BD6818" w:rsidRDefault="00BD6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5EFE6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28A69BC"/>
    <w:multiLevelType w:val="hybridMultilevel"/>
    <w:tmpl w:val="2A72CA3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D9E13A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6"/>
  </w:num>
  <w:num w:numId="2" w16cid:durableId="1920408139">
    <w:abstractNumId w:val="5"/>
  </w:num>
  <w:num w:numId="3" w16cid:durableId="2005549130">
    <w:abstractNumId w:val="7"/>
  </w:num>
  <w:num w:numId="4" w16cid:durableId="1574196165">
    <w:abstractNumId w:val="2"/>
  </w:num>
  <w:num w:numId="5"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2254080">
    <w:abstractNumId w:val="0"/>
  </w:num>
  <w:num w:numId="7" w16cid:durableId="1105737002">
    <w:abstractNumId w:val="4"/>
  </w:num>
  <w:num w:numId="8" w16cid:durableId="158545699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24816"/>
    <w:rsid w:val="00031309"/>
    <w:rsid w:val="00033787"/>
    <w:rsid w:val="00033C0C"/>
    <w:rsid w:val="000351CF"/>
    <w:rsid w:val="000352BF"/>
    <w:rsid w:val="000372F3"/>
    <w:rsid w:val="00037A5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4904"/>
    <w:rsid w:val="00066201"/>
    <w:rsid w:val="00066282"/>
    <w:rsid w:val="000713BE"/>
    <w:rsid w:val="000713E0"/>
    <w:rsid w:val="00071462"/>
    <w:rsid w:val="00071C95"/>
    <w:rsid w:val="00082E78"/>
    <w:rsid w:val="00090E68"/>
    <w:rsid w:val="00093CEB"/>
    <w:rsid w:val="000969A0"/>
    <w:rsid w:val="000A2398"/>
    <w:rsid w:val="000A5965"/>
    <w:rsid w:val="000A6F2B"/>
    <w:rsid w:val="000B25EE"/>
    <w:rsid w:val="000B2BF6"/>
    <w:rsid w:val="000B439C"/>
    <w:rsid w:val="000C0A68"/>
    <w:rsid w:val="000C118C"/>
    <w:rsid w:val="000C1976"/>
    <w:rsid w:val="000C3479"/>
    <w:rsid w:val="000D1A3A"/>
    <w:rsid w:val="000E47CA"/>
    <w:rsid w:val="000F052D"/>
    <w:rsid w:val="000F0CC1"/>
    <w:rsid w:val="000F27C4"/>
    <w:rsid w:val="00103056"/>
    <w:rsid w:val="00103499"/>
    <w:rsid w:val="001055F4"/>
    <w:rsid w:val="00106807"/>
    <w:rsid w:val="001100B1"/>
    <w:rsid w:val="00115B44"/>
    <w:rsid w:val="00117E49"/>
    <w:rsid w:val="00133061"/>
    <w:rsid w:val="00134AE7"/>
    <w:rsid w:val="001356F8"/>
    <w:rsid w:val="0013577C"/>
    <w:rsid w:val="00135CEB"/>
    <w:rsid w:val="0013630C"/>
    <w:rsid w:val="00136AA2"/>
    <w:rsid w:val="00142596"/>
    <w:rsid w:val="001435C1"/>
    <w:rsid w:val="001454D8"/>
    <w:rsid w:val="001454FB"/>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A3961"/>
    <w:rsid w:val="001A52AA"/>
    <w:rsid w:val="001A5396"/>
    <w:rsid w:val="001B0108"/>
    <w:rsid w:val="001B2BDE"/>
    <w:rsid w:val="001B5BA8"/>
    <w:rsid w:val="001B5E88"/>
    <w:rsid w:val="001C4FD7"/>
    <w:rsid w:val="001C65C0"/>
    <w:rsid w:val="001D0C5D"/>
    <w:rsid w:val="001D6516"/>
    <w:rsid w:val="001D6B79"/>
    <w:rsid w:val="001E1FD1"/>
    <w:rsid w:val="001E3BA1"/>
    <w:rsid w:val="001E6746"/>
    <w:rsid w:val="001F325A"/>
    <w:rsid w:val="00200286"/>
    <w:rsid w:val="0020178D"/>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4EE6"/>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85E23"/>
    <w:rsid w:val="00291C71"/>
    <w:rsid w:val="00292772"/>
    <w:rsid w:val="00293A00"/>
    <w:rsid w:val="0029674E"/>
    <w:rsid w:val="002972DD"/>
    <w:rsid w:val="002A0005"/>
    <w:rsid w:val="002A039F"/>
    <w:rsid w:val="002A17F0"/>
    <w:rsid w:val="002A3F65"/>
    <w:rsid w:val="002A67E2"/>
    <w:rsid w:val="002B045E"/>
    <w:rsid w:val="002B04B9"/>
    <w:rsid w:val="002B2723"/>
    <w:rsid w:val="002B2EDC"/>
    <w:rsid w:val="002B2F64"/>
    <w:rsid w:val="002B4447"/>
    <w:rsid w:val="002B78BC"/>
    <w:rsid w:val="002C087C"/>
    <w:rsid w:val="002C2815"/>
    <w:rsid w:val="002D0287"/>
    <w:rsid w:val="002D0A8C"/>
    <w:rsid w:val="002D32F0"/>
    <w:rsid w:val="002D581E"/>
    <w:rsid w:val="002D632E"/>
    <w:rsid w:val="002E125A"/>
    <w:rsid w:val="002E2922"/>
    <w:rsid w:val="002E3961"/>
    <w:rsid w:val="002E3EB2"/>
    <w:rsid w:val="002E4AC1"/>
    <w:rsid w:val="002E4E81"/>
    <w:rsid w:val="002E70E2"/>
    <w:rsid w:val="002F3A39"/>
    <w:rsid w:val="002F4528"/>
    <w:rsid w:val="002F69F4"/>
    <w:rsid w:val="002F7EB2"/>
    <w:rsid w:val="00303D3E"/>
    <w:rsid w:val="00304C30"/>
    <w:rsid w:val="003056DE"/>
    <w:rsid w:val="00305839"/>
    <w:rsid w:val="003074FA"/>
    <w:rsid w:val="0030764F"/>
    <w:rsid w:val="00310689"/>
    <w:rsid w:val="00310754"/>
    <w:rsid w:val="00313744"/>
    <w:rsid w:val="00317CFE"/>
    <w:rsid w:val="0032030E"/>
    <w:rsid w:val="00320EF6"/>
    <w:rsid w:val="00324092"/>
    <w:rsid w:val="00324B51"/>
    <w:rsid w:val="0032513D"/>
    <w:rsid w:val="00325F92"/>
    <w:rsid w:val="003279D6"/>
    <w:rsid w:val="0033010A"/>
    <w:rsid w:val="0033487C"/>
    <w:rsid w:val="00335813"/>
    <w:rsid w:val="00335A52"/>
    <w:rsid w:val="00336B10"/>
    <w:rsid w:val="003371F2"/>
    <w:rsid w:val="00342AD7"/>
    <w:rsid w:val="00343C4B"/>
    <w:rsid w:val="00352647"/>
    <w:rsid w:val="003539D7"/>
    <w:rsid w:val="00353E2B"/>
    <w:rsid w:val="00356AC2"/>
    <w:rsid w:val="003625B6"/>
    <w:rsid w:val="00363477"/>
    <w:rsid w:val="0036381F"/>
    <w:rsid w:val="0036392D"/>
    <w:rsid w:val="00365E24"/>
    <w:rsid w:val="003660A8"/>
    <w:rsid w:val="003668BC"/>
    <w:rsid w:val="00370C11"/>
    <w:rsid w:val="003736E9"/>
    <w:rsid w:val="00384B5D"/>
    <w:rsid w:val="003853DF"/>
    <w:rsid w:val="0038696B"/>
    <w:rsid w:val="00387DD6"/>
    <w:rsid w:val="003973BA"/>
    <w:rsid w:val="003A00B2"/>
    <w:rsid w:val="003A0278"/>
    <w:rsid w:val="003A0F29"/>
    <w:rsid w:val="003A29D1"/>
    <w:rsid w:val="003A2B53"/>
    <w:rsid w:val="003A5467"/>
    <w:rsid w:val="003A5A4D"/>
    <w:rsid w:val="003A67AF"/>
    <w:rsid w:val="003A747B"/>
    <w:rsid w:val="003A76DF"/>
    <w:rsid w:val="003B05D5"/>
    <w:rsid w:val="003B50E8"/>
    <w:rsid w:val="003C2021"/>
    <w:rsid w:val="003C3FA9"/>
    <w:rsid w:val="003C4255"/>
    <w:rsid w:val="003D18E3"/>
    <w:rsid w:val="003D304D"/>
    <w:rsid w:val="003D31D0"/>
    <w:rsid w:val="003D3DB1"/>
    <w:rsid w:val="003D3DC2"/>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175B"/>
    <w:rsid w:val="00415309"/>
    <w:rsid w:val="004166B6"/>
    <w:rsid w:val="004173D1"/>
    <w:rsid w:val="00420BEA"/>
    <w:rsid w:val="004220AE"/>
    <w:rsid w:val="00423B24"/>
    <w:rsid w:val="004278A0"/>
    <w:rsid w:val="00432518"/>
    <w:rsid w:val="00434917"/>
    <w:rsid w:val="00436143"/>
    <w:rsid w:val="00437A0D"/>
    <w:rsid w:val="00443286"/>
    <w:rsid w:val="00446095"/>
    <w:rsid w:val="00446122"/>
    <w:rsid w:val="004546BA"/>
    <w:rsid w:val="0045489A"/>
    <w:rsid w:val="00463811"/>
    <w:rsid w:val="00464F74"/>
    <w:rsid w:val="004715DE"/>
    <w:rsid w:val="004726DF"/>
    <w:rsid w:val="00472D25"/>
    <w:rsid w:val="0047387A"/>
    <w:rsid w:val="00473E31"/>
    <w:rsid w:val="004770BA"/>
    <w:rsid w:val="00481B96"/>
    <w:rsid w:val="00484658"/>
    <w:rsid w:val="004870BB"/>
    <w:rsid w:val="004871D6"/>
    <w:rsid w:val="00492516"/>
    <w:rsid w:val="0049331B"/>
    <w:rsid w:val="00493822"/>
    <w:rsid w:val="00496EBC"/>
    <w:rsid w:val="00497457"/>
    <w:rsid w:val="004A440D"/>
    <w:rsid w:val="004A6366"/>
    <w:rsid w:val="004A757F"/>
    <w:rsid w:val="004B2BED"/>
    <w:rsid w:val="004B4730"/>
    <w:rsid w:val="004B57FD"/>
    <w:rsid w:val="004C09E7"/>
    <w:rsid w:val="004C3413"/>
    <w:rsid w:val="004C6A40"/>
    <w:rsid w:val="004D2889"/>
    <w:rsid w:val="004D4388"/>
    <w:rsid w:val="004D721B"/>
    <w:rsid w:val="004D7C9A"/>
    <w:rsid w:val="004E10A5"/>
    <w:rsid w:val="004E2CC1"/>
    <w:rsid w:val="004E40FA"/>
    <w:rsid w:val="004E4890"/>
    <w:rsid w:val="004E5929"/>
    <w:rsid w:val="004E6E34"/>
    <w:rsid w:val="004F2A4E"/>
    <w:rsid w:val="004F40B4"/>
    <w:rsid w:val="00500C80"/>
    <w:rsid w:val="00501424"/>
    <w:rsid w:val="005053A8"/>
    <w:rsid w:val="005071DE"/>
    <w:rsid w:val="00510E4B"/>
    <w:rsid w:val="0051112E"/>
    <w:rsid w:val="00511686"/>
    <w:rsid w:val="00517A38"/>
    <w:rsid w:val="0052132E"/>
    <w:rsid w:val="00522093"/>
    <w:rsid w:val="00522CEA"/>
    <w:rsid w:val="005233B6"/>
    <w:rsid w:val="005234C3"/>
    <w:rsid w:val="00530863"/>
    <w:rsid w:val="00533318"/>
    <w:rsid w:val="00534E80"/>
    <w:rsid w:val="0053539C"/>
    <w:rsid w:val="00535695"/>
    <w:rsid w:val="00535945"/>
    <w:rsid w:val="005379A2"/>
    <w:rsid w:val="00541F96"/>
    <w:rsid w:val="00542BCC"/>
    <w:rsid w:val="005455CB"/>
    <w:rsid w:val="005456A2"/>
    <w:rsid w:val="00550B59"/>
    <w:rsid w:val="00551C84"/>
    <w:rsid w:val="00552330"/>
    <w:rsid w:val="00554D7A"/>
    <w:rsid w:val="005563F0"/>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096"/>
    <w:rsid w:val="00597DC3"/>
    <w:rsid w:val="005A184D"/>
    <w:rsid w:val="005B2065"/>
    <w:rsid w:val="005B353F"/>
    <w:rsid w:val="005B46CA"/>
    <w:rsid w:val="005B59B3"/>
    <w:rsid w:val="005C19D6"/>
    <w:rsid w:val="005C2D3C"/>
    <w:rsid w:val="005C566B"/>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30"/>
    <w:rsid w:val="00646E64"/>
    <w:rsid w:val="00647C00"/>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2EC9"/>
    <w:rsid w:val="00684AF0"/>
    <w:rsid w:val="00686562"/>
    <w:rsid w:val="006876E3"/>
    <w:rsid w:val="0068770A"/>
    <w:rsid w:val="00692D78"/>
    <w:rsid w:val="00694233"/>
    <w:rsid w:val="006A0BAC"/>
    <w:rsid w:val="006A4776"/>
    <w:rsid w:val="006B1759"/>
    <w:rsid w:val="006B5FA9"/>
    <w:rsid w:val="006C2EF6"/>
    <w:rsid w:val="006C301C"/>
    <w:rsid w:val="006C34ED"/>
    <w:rsid w:val="006D2143"/>
    <w:rsid w:val="006D2550"/>
    <w:rsid w:val="006D436A"/>
    <w:rsid w:val="006D4948"/>
    <w:rsid w:val="006D4DD4"/>
    <w:rsid w:val="006D4FDF"/>
    <w:rsid w:val="006D5A58"/>
    <w:rsid w:val="006D6751"/>
    <w:rsid w:val="006D6945"/>
    <w:rsid w:val="006D6AE2"/>
    <w:rsid w:val="006E069D"/>
    <w:rsid w:val="006E5A2E"/>
    <w:rsid w:val="006E5DFF"/>
    <w:rsid w:val="006F2456"/>
    <w:rsid w:val="006F3290"/>
    <w:rsid w:val="006F33C4"/>
    <w:rsid w:val="006F71E2"/>
    <w:rsid w:val="006F7A8F"/>
    <w:rsid w:val="00701907"/>
    <w:rsid w:val="00701BAB"/>
    <w:rsid w:val="00701EA3"/>
    <w:rsid w:val="0070364C"/>
    <w:rsid w:val="007052F4"/>
    <w:rsid w:val="007110D6"/>
    <w:rsid w:val="007138DC"/>
    <w:rsid w:val="0071500B"/>
    <w:rsid w:val="00715A6C"/>
    <w:rsid w:val="00717534"/>
    <w:rsid w:val="00721E24"/>
    <w:rsid w:val="00723D12"/>
    <w:rsid w:val="00724052"/>
    <w:rsid w:val="0072461C"/>
    <w:rsid w:val="0072550B"/>
    <w:rsid w:val="00733E1A"/>
    <w:rsid w:val="00736B03"/>
    <w:rsid w:val="00741DF5"/>
    <w:rsid w:val="007439C4"/>
    <w:rsid w:val="00744470"/>
    <w:rsid w:val="00747799"/>
    <w:rsid w:val="00751E0E"/>
    <w:rsid w:val="00752E8D"/>
    <w:rsid w:val="0075366B"/>
    <w:rsid w:val="00754A3C"/>
    <w:rsid w:val="0075649A"/>
    <w:rsid w:val="007571CF"/>
    <w:rsid w:val="00760B4B"/>
    <w:rsid w:val="0076122F"/>
    <w:rsid w:val="007621F1"/>
    <w:rsid w:val="00772A27"/>
    <w:rsid w:val="00772B29"/>
    <w:rsid w:val="0077438A"/>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41FB"/>
    <w:rsid w:val="007C4AEC"/>
    <w:rsid w:val="007C5A21"/>
    <w:rsid w:val="007D052D"/>
    <w:rsid w:val="007D40C9"/>
    <w:rsid w:val="007D7CF9"/>
    <w:rsid w:val="007E305B"/>
    <w:rsid w:val="007F14DD"/>
    <w:rsid w:val="007F1A2F"/>
    <w:rsid w:val="007F1F3D"/>
    <w:rsid w:val="007F233F"/>
    <w:rsid w:val="007F3199"/>
    <w:rsid w:val="007F6A57"/>
    <w:rsid w:val="007F6A68"/>
    <w:rsid w:val="007F77C6"/>
    <w:rsid w:val="00802291"/>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4E03"/>
    <w:rsid w:val="00835677"/>
    <w:rsid w:val="00841B99"/>
    <w:rsid w:val="00844ED3"/>
    <w:rsid w:val="0085090F"/>
    <w:rsid w:val="00850A8B"/>
    <w:rsid w:val="00851ED4"/>
    <w:rsid w:val="00852007"/>
    <w:rsid w:val="00861C25"/>
    <w:rsid w:val="0086687C"/>
    <w:rsid w:val="0087032A"/>
    <w:rsid w:val="00873503"/>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4929"/>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C7A4E"/>
    <w:rsid w:val="008D04AB"/>
    <w:rsid w:val="008D3626"/>
    <w:rsid w:val="008D5486"/>
    <w:rsid w:val="008D7638"/>
    <w:rsid w:val="008E4742"/>
    <w:rsid w:val="008E5FE2"/>
    <w:rsid w:val="008E603E"/>
    <w:rsid w:val="008F0747"/>
    <w:rsid w:val="008F1427"/>
    <w:rsid w:val="008F4A14"/>
    <w:rsid w:val="008F4F62"/>
    <w:rsid w:val="008F6516"/>
    <w:rsid w:val="008F7715"/>
    <w:rsid w:val="008F7B2F"/>
    <w:rsid w:val="00901C1F"/>
    <w:rsid w:val="00902635"/>
    <w:rsid w:val="00902F96"/>
    <w:rsid w:val="009039FC"/>
    <w:rsid w:val="009129B1"/>
    <w:rsid w:val="00912CF8"/>
    <w:rsid w:val="00913DD3"/>
    <w:rsid w:val="009165FE"/>
    <w:rsid w:val="00921F68"/>
    <w:rsid w:val="00922834"/>
    <w:rsid w:val="00925B74"/>
    <w:rsid w:val="00931DA9"/>
    <w:rsid w:val="009336E3"/>
    <w:rsid w:val="00934044"/>
    <w:rsid w:val="009348C3"/>
    <w:rsid w:val="00937BB2"/>
    <w:rsid w:val="00942B26"/>
    <w:rsid w:val="00942C78"/>
    <w:rsid w:val="00944405"/>
    <w:rsid w:val="00947EDA"/>
    <w:rsid w:val="00951A20"/>
    <w:rsid w:val="00951AC2"/>
    <w:rsid w:val="0095240B"/>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87613"/>
    <w:rsid w:val="009902CB"/>
    <w:rsid w:val="0099068B"/>
    <w:rsid w:val="00991112"/>
    <w:rsid w:val="00997A7F"/>
    <w:rsid w:val="009A342E"/>
    <w:rsid w:val="009A347C"/>
    <w:rsid w:val="009B031A"/>
    <w:rsid w:val="009B0BBF"/>
    <w:rsid w:val="009B1A09"/>
    <w:rsid w:val="009B1F03"/>
    <w:rsid w:val="009B2507"/>
    <w:rsid w:val="009B27BD"/>
    <w:rsid w:val="009B4EBF"/>
    <w:rsid w:val="009B548B"/>
    <w:rsid w:val="009B7AD4"/>
    <w:rsid w:val="009C26B8"/>
    <w:rsid w:val="009C301C"/>
    <w:rsid w:val="009D047F"/>
    <w:rsid w:val="009D06AA"/>
    <w:rsid w:val="009D1865"/>
    <w:rsid w:val="009D3BBB"/>
    <w:rsid w:val="009D59A3"/>
    <w:rsid w:val="009D77B9"/>
    <w:rsid w:val="009D7994"/>
    <w:rsid w:val="009D7F74"/>
    <w:rsid w:val="009E19E5"/>
    <w:rsid w:val="009E5C01"/>
    <w:rsid w:val="009E73F0"/>
    <w:rsid w:val="009F0AD8"/>
    <w:rsid w:val="009F622F"/>
    <w:rsid w:val="009F745F"/>
    <w:rsid w:val="00A042BB"/>
    <w:rsid w:val="00A04A22"/>
    <w:rsid w:val="00A06142"/>
    <w:rsid w:val="00A129E7"/>
    <w:rsid w:val="00A13223"/>
    <w:rsid w:val="00A13516"/>
    <w:rsid w:val="00A17C36"/>
    <w:rsid w:val="00A20366"/>
    <w:rsid w:val="00A20475"/>
    <w:rsid w:val="00A36701"/>
    <w:rsid w:val="00A36707"/>
    <w:rsid w:val="00A40C91"/>
    <w:rsid w:val="00A417A7"/>
    <w:rsid w:val="00A41ADB"/>
    <w:rsid w:val="00A4251F"/>
    <w:rsid w:val="00A42686"/>
    <w:rsid w:val="00A46C97"/>
    <w:rsid w:val="00A51708"/>
    <w:rsid w:val="00A53BDB"/>
    <w:rsid w:val="00A5622F"/>
    <w:rsid w:val="00A60C0A"/>
    <w:rsid w:val="00A60C40"/>
    <w:rsid w:val="00A60D5A"/>
    <w:rsid w:val="00A613E2"/>
    <w:rsid w:val="00A61842"/>
    <w:rsid w:val="00A6196B"/>
    <w:rsid w:val="00A62878"/>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319D"/>
    <w:rsid w:val="00A94688"/>
    <w:rsid w:val="00A94D00"/>
    <w:rsid w:val="00A96D05"/>
    <w:rsid w:val="00AA0454"/>
    <w:rsid w:val="00AA2194"/>
    <w:rsid w:val="00AA247F"/>
    <w:rsid w:val="00AA2AFB"/>
    <w:rsid w:val="00AA37D7"/>
    <w:rsid w:val="00AA7009"/>
    <w:rsid w:val="00AA7E44"/>
    <w:rsid w:val="00AB0346"/>
    <w:rsid w:val="00AC3207"/>
    <w:rsid w:val="00AC4634"/>
    <w:rsid w:val="00AC5E08"/>
    <w:rsid w:val="00AC7C9B"/>
    <w:rsid w:val="00AD2E87"/>
    <w:rsid w:val="00AD3256"/>
    <w:rsid w:val="00AD7570"/>
    <w:rsid w:val="00AD7FD8"/>
    <w:rsid w:val="00AE2753"/>
    <w:rsid w:val="00AE43E5"/>
    <w:rsid w:val="00AE5D50"/>
    <w:rsid w:val="00AE6115"/>
    <w:rsid w:val="00AE764D"/>
    <w:rsid w:val="00AF25AF"/>
    <w:rsid w:val="00AF3CE9"/>
    <w:rsid w:val="00AF4DC8"/>
    <w:rsid w:val="00AF68FF"/>
    <w:rsid w:val="00AF69C4"/>
    <w:rsid w:val="00AF6E44"/>
    <w:rsid w:val="00AF6FB4"/>
    <w:rsid w:val="00B05644"/>
    <w:rsid w:val="00B066CF"/>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12A"/>
    <w:rsid w:val="00B535FA"/>
    <w:rsid w:val="00B5735A"/>
    <w:rsid w:val="00B6097C"/>
    <w:rsid w:val="00B62D80"/>
    <w:rsid w:val="00B632F4"/>
    <w:rsid w:val="00B655D6"/>
    <w:rsid w:val="00B7255B"/>
    <w:rsid w:val="00B74F81"/>
    <w:rsid w:val="00B8303F"/>
    <w:rsid w:val="00B8498D"/>
    <w:rsid w:val="00B85232"/>
    <w:rsid w:val="00B8531F"/>
    <w:rsid w:val="00B86DD9"/>
    <w:rsid w:val="00B90DB4"/>
    <w:rsid w:val="00B956B3"/>
    <w:rsid w:val="00B9713F"/>
    <w:rsid w:val="00BA44C4"/>
    <w:rsid w:val="00BA54AC"/>
    <w:rsid w:val="00BA6661"/>
    <w:rsid w:val="00BB1F01"/>
    <w:rsid w:val="00BB649B"/>
    <w:rsid w:val="00BB6DF1"/>
    <w:rsid w:val="00BC14A0"/>
    <w:rsid w:val="00BC182F"/>
    <w:rsid w:val="00BC1AEF"/>
    <w:rsid w:val="00BC4F84"/>
    <w:rsid w:val="00BC73BE"/>
    <w:rsid w:val="00BD1B8A"/>
    <w:rsid w:val="00BD2D88"/>
    <w:rsid w:val="00BD439F"/>
    <w:rsid w:val="00BD4443"/>
    <w:rsid w:val="00BD6818"/>
    <w:rsid w:val="00BE016A"/>
    <w:rsid w:val="00BE1D5F"/>
    <w:rsid w:val="00BE7052"/>
    <w:rsid w:val="00BF1BC5"/>
    <w:rsid w:val="00BF461C"/>
    <w:rsid w:val="00BF5C7A"/>
    <w:rsid w:val="00BF76E5"/>
    <w:rsid w:val="00C00C18"/>
    <w:rsid w:val="00C020BC"/>
    <w:rsid w:val="00C02308"/>
    <w:rsid w:val="00C06D69"/>
    <w:rsid w:val="00C1230D"/>
    <w:rsid w:val="00C13D30"/>
    <w:rsid w:val="00C2016D"/>
    <w:rsid w:val="00C20C40"/>
    <w:rsid w:val="00C2214F"/>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2FA7"/>
    <w:rsid w:val="00C64195"/>
    <w:rsid w:val="00C655BE"/>
    <w:rsid w:val="00C70703"/>
    <w:rsid w:val="00C73F71"/>
    <w:rsid w:val="00C745F8"/>
    <w:rsid w:val="00C76C61"/>
    <w:rsid w:val="00C7753C"/>
    <w:rsid w:val="00C80E7A"/>
    <w:rsid w:val="00C914EB"/>
    <w:rsid w:val="00C9307E"/>
    <w:rsid w:val="00C97D53"/>
    <w:rsid w:val="00CA36A3"/>
    <w:rsid w:val="00CA43CC"/>
    <w:rsid w:val="00CA4FFA"/>
    <w:rsid w:val="00CA5ECF"/>
    <w:rsid w:val="00CA7488"/>
    <w:rsid w:val="00CB0099"/>
    <w:rsid w:val="00CB194D"/>
    <w:rsid w:val="00CB2DBE"/>
    <w:rsid w:val="00CB42AA"/>
    <w:rsid w:val="00CB4D73"/>
    <w:rsid w:val="00CC0411"/>
    <w:rsid w:val="00CC1BF9"/>
    <w:rsid w:val="00CC23BE"/>
    <w:rsid w:val="00CC292E"/>
    <w:rsid w:val="00CD0DF2"/>
    <w:rsid w:val="00CD3D0F"/>
    <w:rsid w:val="00CD4389"/>
    <w:rsid w:val="00CD5E4C"/>
    <w:rsid w:val="00CE2DE6"/>
    <w:rsid w:val="00CE5343"/>
    <w:rsid w:val="00CE5AE7"/>
    <w:rsid w:val="00CF1076"/>
    <w:rsid w:val="00CF121E"/>
    <w:rsid w:val="00CF1DBA"/>
    <w:rsid w:val="00CF35E1"/>
    <w:rsid w:val="00CF6659"/>
    <w:rsid w:val="00D03188"/>
    <w:rsid w:val="00D040D3"/>
    <w:rsid w:val="00D0473F"/>
    <w:rsid w:val="00D20C92"/>
    <w:rsid w:val="00D21C41"/>
    <w:rsid w:val="00D2239D"/>
    <w:rsid w:val="00D24093"/>
    <w:rsid w:val="00D25AD3"/>
    <w:rsid w:val="00D3061D"/>
    <w:rsid w:val="00D30FCB"/>
    <w:rsid w:val="00D326EE"/>
    <w:rsid w:val="00D35FBF"/>
    <w:rsid w:val="00D36BA0"/>
    <w:rsid w:val="00D3766E"/>
    <w:rsid w:val="00D37915"/>
    <w:rsid w:val="00D43648"/>
    <w:rsid w:val="00D46530"/>
    <w:rsid w:val="00D46ECC"/>
    <w:rsid w:val="00D563B5"/>
    <w:rsid w:val="00D607A4"/>
    <w:rsid w:val="00D60A17"/>
    <w:rsid w:val="00D637CF"/>
    <w:rsid w:val="00D64FB7"/>
    <w:rsid w:val="00D71238"/>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D30CE"/>
    <w:rsid w:val="00DD659D"/>
    <w:rsid w:val="00DD6711"/>
    <w:rsid w:val="00DD7C95"/>
    <w:rsid w:val="00DE1D4C"/>
    <w:rsid w:val="00DE3332"/>
    <w:rsid w:val="00DE7D3F"/>
    <w:rsid w:val="00DF00DE"/>
    <w:rsid w:val="00DF25B2"/>
    <w:rsid w:val="00DF25EF"/>
    <w:rsid w:val="00DF30F5"/>
    <w:rsid w:val="00DF4B40"/>
    <w:rsid w:val="00DF5482"/>
    <w:rsid w:val="00DF72DA"/>
    <w:rsid w:val="00E00D5F"/>
    <w:rsid w:val="00E010B2"/>
    <w:rsid w:val="00E01A91"/>
    <w:rsid w:val="00E020B3"/>
    <w:rsid w:val="00E03FED"/>
    <w:rsid w:val="00E04424"/>
    <w:rsid w:val="00E0515A"/>
    <w:rsid w:val="00E05C89"/>
    <w:rsid w:val="00E07102"/>
    <w:rsid w:val="00E0722F"/>
    <w:rsid w:val="00E10183"/>
    <w:rsid w:val="00E11C70"/>
    <w:rsid w:val="00E14365"/>
    <w:rsid w:val="00E16E85"/>
    <w:rsid w:val="00E203FA"/>
    <w:rsid w:val="00E26664"/>
    <w:rsid w:val="00E328E1"/>
    <w:rsid w:val="00E36E1A"/>
    <w:rsid w:val="00E421EC"/>
    <w:rsid w:val="00E457FC"/>
    <w:rsid w:val="00E46059"/>
    <w:rsid w:val="00E46D96"/>
    <w:rsid w:val="00E54F07"/>
    <w:rsid w:val="00E5655E"/>
    <w:rsid w:val="00E56609"/>
    <w:rsid w:val="00E607E2"/>
    <w:rsid w:val="00E6100F"/>
    <w:rsid w:val="00E64637"/>
    <w:rsid w:val="00E64F97"/>
    <w:rsid w:val="00E71EAC"/>
    <w:rsid w:val="00E73861"/>
    <w:rsid w:val="00E7444C"/>
    <w:rsid w:val="00E74E4A"/>
    <w:rsid w:val="00E7547C"/>
    <w:rsid w:val="00E76276"/>
    <w:rsid w:val="00E835A8"/>
    <w:rsid w:val="00E84AF7"/>
    <w:rsid w:val="00E95897"/>
    <w:rsid w:val="00E96851"/>
    <w:rsid w:val="00EA2047"/>
    <w:rsid w:val="00EA236A"/>
    <w:rsid w:val="00EA2BCE"/>
    <w:rsid w:val="00EA2E6E"/>
    <w:rsid w:val="00EA474D"/>
    <w:rsid w:val="00EA7994"/>
    <w:rsid w:val="00EB3F14"/>
    <w:rsid w:val="00EB4832"/>
    <w:rsid w:val="00EB4DAB"/>
    <w:rsid w:val="00EB51A6"/>
    <w:rsid w:val="00EB7DF6"/>
    <w:rsid w:val="00EC0ABC"/>
    <w:rsid w:val="00EC7C57"/>
    <w:rsid w:val="00ED1270"/>
    <w:rsid w:val="00ED5D5A"/>
    <w:rsid w:val="00EE34E6"/>
    <w:rsid w:val="00EE577C"/>
    <w:rsid w:val="00EE59A1"/>
    <w:rsid w:val="00EE5B8A"/>
    <w:rsid w:val="00EE73A2"/>
    <w:rsid w:val="00EF0052"/>
    <w:rsid w:val="00EF0863"/>
    <w:rsid w:val="00EF1406"/>
    <w:rsid w:val="00EF1C2D"/>
    <w:rsid w:val="00EF1F75"/>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27B2"/>
    <w:rsid w:val="00F22C10"/>
    <w:rsid w:val="00F23EA5"/>
    <w:rsid w:val="00F24C3C"/>
    <w:rsid w:val="00F24D68"/>
    <w:rsid w:val="00F30966"/>
    <w:rsid w:val="00F312CE"/>
    <w:rsid w:val="00F357AB"/>
    <w:rsid w:val="00F37166"/>
    <w:rsid w:val="00F40780"/>
    <w:rsid w:val="00F40A6E"/>
    <w:rsid w:val="00F41C28"/>
    <w:rsid w:val="00F425E4"/>
    <w:rsid w:val="00F42920"/>
    <w:rsid w:val="00F45C4D"/>
    <w:rsid w:val="00F46C58"/>
    <w:rsid w:val="00F518DA"/>
    <w:rsid w:val="00F53AC6"/>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2553"/>
    <w:rsid w:val="00FD2CC6"/>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75366B"/>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MsEmXMTQiMHy6kvI10APPAmqATExG7xZblU51mtNhi4=</DigestValue>
    </Reference>
    <Reference Type="http://www.w3.org/2000/09/xmldsig#Object" URI="#idOfficeObject">
      <DigestMethod Algorithm="http://www.w3.org/2001/04/xmlenc#sha256"/>
      <DigestValue>SDQnhZxyhPisWaQZ8l9zAw/+MAHOduUigo2IKT65uic=</DigestValue>
    </Reference>
    <Reference Type="http://uri.etsi.org/01903#SignedProperties" URI="#idSignedProperties">
      <Transforms>
        <Transform Algorithm="http://www.w3.org/TR/2001/REC-xml-c14n-20010315"/>
      </Transforms>
      <DigestMethod Algorithm="http://www.w3.org/2001/04/xmlenc#sha256"/>
      <DigestValue>+2diZnkdT2cHRKteO2Xv26YmDyd20IHDUGOCpZnVDiU=</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xrPLfRfDG2xlLu6R+t8RHRYv/0/Ynfcgg/tTWwH8ZXU=</DigestValue>
    </Reference>
  </SignedInfo>
  <SignatureValue>UqN/Lku7jX2Na+mFbqi/LT7PV9vcxQpV5foocv3wZ7chFHVWShJG+pkJ+dz/V2k/5R713FfoEzxh
BXF+RSNaTpWndeDUGUKrb41CI4wVfYbRkgns++iwb/SaWxdVASpHrSrvC00QMwoFYIqdVmkWF/7L
69xtLGIf9NO9muxci0L8069WPia6jE3tsEEC4hoUHNne79/C9KI97hYBbsLxRaqT+h0hoiKkrrWO
SxtyegT1JTJpavTVTY4LLijTn2PGxq/Dofc37GJuL/K0GKr3rLUYLjNx5o40xXGaiOfOKIflVva3
mZhgJLJL36cP2k2svFo+l5sxUmKMCw5qm6KBJg==</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2TaU2bjtxcTA+eBol9qU0UXzkUuZIVzDOgV6qaQPJYw=</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y8OyEBkE+gAyEedAVlbQefqTnGvVYM4WYDQZdqdAEH8=</DigestValue>
      </Reference>
      <Reference URI="/word/endnotes.xml?ContentType=application/vnd.openxmlformats-officedocument.wordprocessingml.endnotes+xml">
        <DigestMethod Algorithm="http://www.w3.org/2001/04/xmlenc#sha256"/>
        <DigestValue>pxooqbG6NiLadhDiNZXBCIPXmGmDipy/E4OgA35Rxfc=</DigestValue>
      </Reference>
      <Reference URI="/word/fontTable.xml?ContentType=application/vnd.openxmlformats-officedocument.wordprocessingml.fontTable+xml">
        <DigestMethod Algorithm="http://www.w3.org/2001/04/xmlenc#sha256"/>
        <DigestValue>rYyKPFWfqS6wEePFKcGdJe2fdPyGcXuIYxlB4wsXDNE=</DigestValue>
      </Reference>
      <Reference URI="/word/footer1.xml?ContentType=application/vnd.openxmlformats-officedocument.wordprocessingml.footer+xml">
        <DigestMethod Algorithm="http://www.w3.org/2001/04/xmlenc#sha256"/>
        <DigestValue>62GV/2RvCahdrKzGIsY0MUSpjVCb44FFmv4j82iT7WI=</DigestValue>
      </Reference>
      <Reference URI="/word/footer2.xml?ContentType=application/vnd.openxmlformats-officedocument.wordprocessingml.footer+xml">
        <DigestMethod Algorithm="http://www.w3.org/2001/04/xmlenc#sha256"/>
        <DigestValue>hfKmlraI7qEcQjboKzw5PZde0ZLioBu18PjIs6zFtEA=</DigestValue>
      </Reference>
      <Reference URI="/word/footer3.xml?ContentType=application/vnd.openxmlformats-officedocument.wordprocessingml.footer+xml">
        <DigestMethod Algorithm="http://www.w3.org/2001/04/xmlenc#sha256"/>
        <DigestValue>8+t0aXXhY/bf/WC9DrSFgFEIw8TrytVaPjl/dYfPK+A=</DigestValue>
      </Reference>
      <Reference URI="/word/footer4.xml?ContentType=application/vnd.openxmlformats-officedocument.wordprocessingml.footer+xml">
        <DigestMethod Algorithm="http://www.w3.org/2001/04/xmlenc#sha256"/>
        <DigestValue>2fspsOhVCSX2ONRU97rFG4XYhYut8a7fbixBqHLE3to=</DigestValue>
      </Reference>
      <Reference URI="/word/footnotes.xml?ContentType=application/vnd.openxmlformats-officedocument.wordprocessingml.footnotes+xml">
        <DigestMethod Algorithm="http://www.w3.org/2001/04/xmlenc#sha256"/>
        <DigestValue>SyU6MuzRD83akNdOU0iAYzkEOtpq2WvTGzoi1mRDrv8=</DigestValue>
      </Reference>
      <Reference URI="/word/header1.xml?ContentType=application/vnd.openxmlformats-officedocument.wordprocessingml.header+xml">
        <DigestMethod Algorithm="http://www.w3.org/2001/04/xmlenc#sha256"/>
        <DigestValue>kAIRofrISS7Z7C9+L2Wq3CND9bntuTe2JY670JGPWcI=</DigestValue>
      </Reference>
      <Reference URI="/word/header2.xml?ContentType=application/vnd.openxmlformats-officedocument.wordprocessingml.header+xml">
        <DigestMethod Algorithm="http://www.w3.org/2001/04/xmlenc#sha256"/>
        <DigestValue>JwZIWgRl79ZMYiedqEgHJBnZWrccP7j/C61a+GfOosg=</DigestValue>
      </Reference>
      <Reference URI="/word/header3.xml?ContentType=application/vnd.openxmlformats-officedocument.wordprocessingml.header+xml">
        <DigestMethod Algorithm="http://www.w3.org/2001/04/xmlenc#sha256"/>
        <DigestValue>jWZLltYvRz5kbswTopdsreDMDNtgrn5X9L22Y+E/Nv4=</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3GUezU39aZUnZyAbefdyZPZPam4OMuyAxJ4BxpQy+H4=</DigestValue>
      </Reference>
      <Reference URI="/word/settings.xml?ContentType=application/vnd.openxmlformats-officedocument.wordprocessingml.settings+xml">
        <DigestMethod Algorithm="http://www.w3.org/2001/04/xmlenc#sha256"/>
        <DigestValue>y67yWTAqF7zdbjF+wQQKT4n412rGmEQ/yQU3pr4kCLc=</DigestValue>
      </Reference>
      <Reference URI="/word/styles.xml?ContentType=application/vnd.openxmlformats-officedocument.wordprocessingml.styles+xml">
        <DigestMethod Algorithm="http://www.w3.org/2001/04/xmlenc#sha256"/>
        <DigestValue>tKzFRYhsAIBdp1TteKwLvpXNFYfUGjDBevg+McXHtF0=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2025-10-06T11:49:23Z</mdssi:Value>
        </mdssi:SignatureTime>
      </SignatureProperty>
    </SignatureProperties>
  </Object>
  <Object Id="idOfficeObject">
    <SignatureProperties>
      <SignatureProperty Id="idOfficeV1Details" Target="#idPackageSignature">
        <SignatureInfoV1 xmlns="http://schemas.microsoft.com/office/2006/digsig">
          <SetupID>{6EAE4956-C5A6-4A51-9ED8-8CE178479257}</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2025-10-06T11:49:23Z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153712-74A7-412E-A28B-2367995F17F2}">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C6DCC4E8-C9E6-4BA3-89CB-3113E32F7BE5}">
  <ds:schemaRefs>
    <ds:schemaRef ds:uri="http://schemas.microsoft.com/sharepoint/v3/contenttype/forms"/>
  </ds:schemaRefs>
</ds:datastoreItem>
</file>

<file path=customXml/itemProps3.xml><?xml version="1.0" encoding="utf-8"?>
<ds:datastoreItem xmlns:ds="http://schemas.openxmlformats.org/officeDocument/2006/customXml" ds:itemID="{BAC48F89-60AA-492F-83B0-A00E20B3F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15</Pages>
  <Words>4272</Words>
  <Characters>22860</Characters>
  <Application>Microsoft Office Word</Application>
  <DocSecurity>0</DocSecurity>
  <Lines>653</Lines>
  <Paragraphs>279</Paragraphs>
  <ScaleCrop>false</ScaleCrop>
  <Company>IJourneys</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Chandra Sekhar Nagipogu {नागिपोगु चन्द्र शेखर}</cp:lastModifiedBy>
  <cp:revision>196</cp:revision>
  <cp:lastPrinted>2016-05-02T21:51:00Z</cp:lastPrinted>
  <dcterms:created xsi:type="dcterms:W3CDTF">2024-08-05T09:51:00Z</dcterms:created>
  <dcterms:modified xsi:type="dcterms:W3CDTF">2025-10-06T11:49:00Z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2025-07-14T10:31:43Z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a41ece3f-02f9-4ca4-adfa-e638ac360920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